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9A276A" w:rsidP="00436BC5">
      <w:pPr>
        <w:pStyle w:val="Heading1"/>
      </w:pPr>
      <w:r>
        <w:t>Molecular Bonding</w:t>
      </w:r>
    </w:p>
    <w:p w:rsidR="000326C8" w:rsidRPr="00955686" w:rsidRDefault="000326C8" w:rsidP="000326C8">
      <w:pPr>
        <w:spacing w:before="60" w:after="60"/>
      </w:pPr>
      <w:r w:rsidRPr="00955686">
        <w:rPr>
          <w:b/>
          <w:sz w:val="28"/>
          <w:szCs w:val="28"/>
        </w:rPr>
        <w:t>Unit</w:t>
      </w:r>
      <w:r w:rsidR="00092528">
        <w:rPr>
          <w:b/>
          <w:sz w:val="28"/>
          <w:szCs w:val="28"/>
        </w:rPr>
        <w:t xml:space="preserve"> </w:t>
      </w:r>
      <w:r w:rsidR="009A276A">
        <w:rPr>
          <w:b/>
          <w:sz w:val="28"/>
          <w:szCs w:val="28"/>
        </w:rPr>
        <w:t>10</w:t>
      </w:r>
      <w:r w:rsidR="00092528">
        <w:rPr>
          <w:b/>
          <w:sz w:val="28"/>
          <w:szCs w:val="28"/>
        </w:rPr>
        <w:t>A</w:t>
      </w:r>
      <w:r w:rsidRPr="00955686">
        <w:rPr>
          <w:b/>
          <w:sz w:val="28"/>
          <w:szCs w:val="28"/>
        </w:rPr>
        <w:t>:</w:t>
      </w:r>
      <w:r w:rsidRPr="00955686">
        <w:t xml:space="preserve">  </w:t>
      </w:r>
      <w:r w:rsidR="009A276A">
        <w:t>Bonding Theory and Lewis Dot Structures</w:t>
      </w:r>
    </w:p>
    <w:p w:rsidR="000326C8" w:rsidRDefault="000326C8" w:rsidP="000326C8">
      <w:pPr>
        <w:pStyle w:val="Heading3"/>
      </w:pPr>
      <w:r>
        <w:t>Knowledge/Understanding:</w:t>
      </w:r>
    </w:p>
    <w:p w:rsidR="000326C8" w:rsidRPr="00955686" w:rsidRDefault="009A276A" w:rsidP="000326C8">
      <w:pPr>
        <w:numPr>
          <w:ilvl w:val="0"/>
          <w:numId w:val="33"/>
        </w:numPr>
        <w:tabs>
          <w:tab w:val="clear" w:pos="720"/>
          <w:tab w:val="num" w:pos="540"/>
        </w:tabs>
        <w:spacing w:before="60" w:after="60"/>
        <w:ind w:left="547" w:hanging="187"/>
      </w:pPr>
      <w:r>
        <w:t>Purpose of bonding</w:t>
      </w:r>
    </w:p>
    <w:p w:rsidR="000326C8" w:rsidRPr="00955686" w:rsidRDefault="009A276A" w:rsidP="000326C8">
      <w:pPr>
        <w:numPr>
          <w:ilvl w:val="0"/>
          <w:numId w:val="33"/>
        </w:numPr>
        <w:tabs>
          <w:tab w:val="clear" w:pos="720"/>
          <w:tab w:val="num" w:pos="540"/>
        </w:tabs>
        <w:spacing w:before="60" w:after="60"/>
        <w:ind w:left="547" w:hanging="187"/>
      </w:pPr>
      <w:r>
        <w:t>Predicting bonding</w:t>
      </w:r>
    </w:p>
    <w:p w:rsidR="000326C8" w:rsidRDefault="000326C8" w:rsidP="000326C8">
      <w:pPr>
        <w:pStyle w:val="Heading3"/>
      </w:pPr>
      <w:r>
        <w:t>Skills:</w:t>
      </w:r>
    </w:p>
    <w:p w:rsidR="000326C8" w:rsidRDefault="009A276A" w:rsidP="000326C8">
      <w:pPr>
        <w:numPr>
          <w:ilvl w:val="0"/>
          <w:numId w:val="26"/>
        </w:numPr>
        <w:tabs>
          <w:tab w:val="clear" w:pos="720"/>
          <w:tab w:val="num" w:pos="540"/>
        </w:tabs>
        <w:spacing w:before="60" w:after="60"/>
        <w:ind w:left="547" w:hanging="187"/>
      </w:pPr>
      <w:r>
        <w:t>Draw proper Lewis Dot structures</w:t>
      </w:r>
    </w:p>
    <w:p w:rsidR="00592289" w:rsidRDefault="00955686" w:rsidP="00955686">
      <w:pPr>
        <w:pStyle w:val="Heading3"/>
        <w:pBdr>
          <w:top w:val="single" w:sz="8" w:space="1" w:color="auto"/>
        </w:pBdr>
        <w:tabs>
          <w:tab w:val="left" w:pos="0"/>
        </w:tabs>
        <w:ind w:hanging="50"/>
      </w:pPr>
      <w:r>
        <w:tab/>
      </w:r>
      <w:r w:rsidR="00600E7C">
        <w:t>Notes</w:t>
      </w:r>
      <w:r>
        <w:t>:</w:t>
      </w:r>
    </w:p>
    <w:p w:rsidR="00AA57DE" w:rsidRDefault="00AA57DE" w:rsidP="009A276A">
      <w:pPr>
        <w:rPr>
          <w:noProof/>
        </w:rPr>
      </w:pPr>
      <w:r>
        <w:rPr>
          <w:noProof/>
        </w:rPr>
        <w:drawing>
          <wp:anchor distT="0" distB="0" distL="114300" distR="114300" simplePos="0" relativeHeight="251659264" behindDoc="0" locked="0" layoutInCell="1" allowOverlap="1" wp14:anchorId="180A316B" wp14:editId="5A169E7A">
            <wp:simplePos x="0" y="0"/>
            <wp:positionH relativeFrom="column">
              <wp:posOffset>4429125</wp:posOffset>
            </wp:positionH>
            <wp:positionV relativeFrom="paragraph">
              <wp:posOffset>603250</wp:posOffset>
            </wp:positionV>
            <wp:extent cx="1638300" cy="1202690"/>
            <wp:effectExtent l="19050" t="19050" r="19050" b="16510"/>
            <wp:wrapSquare wrapText="bothSides"/>
            <wp:docPr id="4" name="Picture 4" descr="http://everythingscience.co.za/grade-10/04-the-atom/pspictures/1c319b0cd92cea8dcdad1195f5023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erythingscience.co.za/grade-10/04-the-atom/pspictures/1c319b0cd92cea8dcdad1195f50235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2026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A276A">
        <w:t>As we have seen through electron configurations, stability is gained when sublevels are completely or half-filled with electrons.</w:t>
      </w:r>
      <w:r w:rsidRPr="00AA57DE">
        <w:rPr>
          <w:noProof/>
        </w:rPr>
        <w:t xml:space="preserve"> </w:t>
      </w:r>
    </w:p>
    <w:p w:rsidR="00AA57DE" w:rsidRDefault="00AA57DE" w:rsidP="009A276A">
      <w:pPr>
        <w:rPr>
          <w:noProof/>
        </w:rPr>
      </w:pPr>
      <w:r>
        <w:rPr>
          <w:noProof/>
        </w:rPr>
        <w:t>This stability reflects the theory that it is energetically favorable to have electrons of opposing spin (and therefore opposing magnetic poles) paired in orbitals</w:t>
      </w:r>
      <w:r w:rsidR="00C0674A">
        <w:rPr>
          <w:noProof/>
        </w:rPr>
        <w:t xml:space="preserve"> = full sublevel</w:t>
      </w:r>
    </w:p>
    <w:p w:rsidR="00C0674A" w:rsidRDefault="00C0674A" w:rsidP="009A276A">
      <w:pPr>
        <w:rPr>
          <w:noProof/>
        </w:rPr>
      </w:pPr>
    </w:p>
    <w:p w:rsidR="00C0674A" w:rsidRDefault="00C0674A" w:rsidP="009A276A">
      <w:pPr>
        <w:rPr>
          <w:noProof/>
        </w:rPr>
      </w:pPr>
      <w:r>
        <w:rPr>
          <w:noProof/>
        </w:rPr>
        <w:drawing>
          <wp:anchor distT="0" distB="0" distL="114300" distR="114300" simplePos="0" relativeHeight="251660288" behindDoc="0" locked="0" layoutInCell="1" allowOverlap="1" wp14:anchorId="5CB95D25" wp14:editId="4E372D4E">
            <wp:simplePos x="0" y="0"/>
            <wp:positionH relativeFrom="column">
              <wp:posOffset>4432300</wp:posOffset>
            </wp:positionH>
            <wp:positionV relativeFrom="paragraph">
              <wp:posOffset>347345</wp:posOffset>
            </wp:positionV>
            <wp:extent cx="1638300" cy="1351280"/>
            <wp:effectExtent l="19050" t="19050" r="19050" b="20320"/>
            <wp:wrapSquare wrapText="bothSides"/>
            <wp:docPr id="5" name="Picture 5" descr="http://t2.gstatic.com/images?q=tbn:ANd9GcSFRfAAKEdJPCsDkcfaD3pgL-1IY9qiICecdVsjruvdVq4VNV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SFRfAAKEdJPCsDkcfaD3pgL-1IY9qiICecdVsjruvdVq4VNV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51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0674A" w:rsidRDefault="00C0674A" w:rsidP="009A276A">
      <w:pPr>
        <w:rPr>
          <w:noProof/>
        </w:rPr>
      </w:pPr>
      <w:r>
        <w:rPr>
          <w:noProof/>
        </w:rPr>
        <w:t>It is also energetically favorable to have electrons of similar spin spread out into individual orbitals to avoid electrostatic repulsion = half-full sublevel</w:t>
      </w:r>
    </w:p>
    <w:p w:rsidR="00AA57DE" w:rsidRDefault="00AA57DE" w:rsidP="009A276A"/>
    <w:p w:rsidR="009A276A" w:rsidRDefault="009A276A" w:rsidP="009A276A"/>
    <w:p w:rsidR="00C0674A" w:rsidRDefault="00C0674A" w:rsidP="009A276A">
      <w:r>
        <w:t>Full sublevels offer more stability than half-filled sublevels</w:t>
      </w:r>
    </w:p>
    <w:p w:rsidR="00C0674A" w:rsidRDefault="00C0674A" w:rsidP="00C0674A">
      <w:pPr>
        <w:jc w:val="center"/>
      </w:pPr>
      <w:r>
        <w:rPr>
          <w:noProof/>
        </w:rPr>
        <w:lastRenderedPageBreak/>
        <w:drawing>
          <wp:inline distT="0" distB="0" distL="0" distR="0">
            <wp:extent cx="4438650" cy="2074135"/>
            <wp:effectExtent l="0" t="0" r="0" b="2540"/>
            <wp:docPr id="6" name="Picture 6" descr="http://www.chemhume.co.uk/ASCHEM/Unit%201/Ch3Chemstr/Images%203/outer_shells_noble_g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hume.co.uk/ASCHEM/Unit%201/Ch3Chemstr/Images%203/outer_shells_noble_gas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074135"/>
                    </a:xfrm>
                    <a:prstGeom prst="rect">
                      <a:avLst/>
                    </a:prstGeom>
                    <a:noFill/>
                    <a:ln>
                      <a:noFill/>
                    </a:ln>
                  </pic:spPr>
                </pic:pic>
              </a:graphicData>
            </a:graphic>
          </wp:inline>
        </w:drawing>
      </w:r>
    </w:p>
    <w:p w:rsidR="00C0674A" w:rsidRDefault="00C0674A" w:rsidP="009A276A">
      <w:r>
        <w:t xml:space="preserve">Noble gas electron configurations all reflect stability as each of the sublevels containing electrons is full. </w:t>
      </w:r>
    </w:p>
    <w:p w:rsidR="00C01895" w:rsidRDefault="00C01895" w:rsidP="00C01895">
      <w:r>
        <w:rPr>
          <w:noProof/>
        </w:rPr>
        <w:drawing>
          <wp:anchor distT="0" distB="0" distL="114300" distR="114300" simplePos="0" relativeHeight="251661312" behindDoc="0" locked="0" layoutInCell="1" allowOverlap="1" wp14:anchorId="5CFC1F8E" wp14:editId="4F5379B4">
            <wp:simplePos x="0" y="0"/>
            <wp:positionH relativeFrom="column">
              <wp:posOffset>406400</wp:posOffset>
            </wp:positionH>
            <wp:positionV relativeFrom="paragraph">
              <wp:posOffset>584835</wp:posOffset>
            </wp:positionV>
            <wp:extent cx="4800600" cy="2622550"/>
            <wp:effectExtent l="0" t="0" r="0" b="6350"/>
            <wp:wrapSquare wrapText="bothSides"/>
            <wp:docPr id="8" name="Picture 8" descr="http://mrdesjardinsee12wiki.wikispaces.com/file/view/untitled201.JPG/274464830/504x275/untitle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rdesjardinsee12wiki.wikispaces.com/file/view/untitled201.JPG/274464830/504x275/untitled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262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74A">
        <w:t xml:space="preserve">Focusing in on the valence electrons, notice that each (other than He) has </w:t>
      </w:r>
      <w:r>
        <w:t>a full s and p sublevel.</w:t>
      </w: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6D30D5">
      <w:pPr>
        <w:contextualSpacing/>
      </w:pPr>
    </w:p>
    <w:p w:rsidR="00C0674A" w:rsidRDefault="00C01895" w:rsidP="006D30D5">
      <w:pPr>
        <w:contextualSpacing/>
      </w:pPr>
      <w:r>
        <w:rPr>
          <w:noProof/>
        </w:rPr>
        <w:lastRenderedPageBreak/>
        <w:drawing>
          <wp:anchor distT="0" distB="0" distL="114300" distR="114300" simplePos="0" relativeHeight="251663360" behindDoc="0" locked="0" layoutInCell="1" allowOverlap="1" wp14:anchorId="7AA02DB3" wp14:editId="6E061945">
            <wp:simplePos x="0" y="0"/>
            <wp:positionH relativeFrom="column">
              <wp:posOffset>279400</wp:posOffset>
            </wp:positionH>
            <wp:positionV relativeFrom="paragraph">
              <wp:posOffset>600075</wp:posOffset>
            </wp:positionV>
            <wp:extent cx="4933950"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74A">
        <w:t>This phenomenon is often referred to as the octet rule</w:t>
      </w:r>
      <w:r>
        <w:t>, as each noble gas possesses 8 valence electrons</w:t>
      </w:r>
      <w:r w:rsidR="00C0674A">
        <w:t>.</w:t>
      </w:r>
    </w:p>
    <w:p w:rsidR="00C0674A" w:rsidRDefault="00C01895" w:rsidP="00C0674A">
      <w:pPr>
        <w:jc w:val="center"/>
      </w:pPr>
      <w:r>
        <w:rPr>
          <w:noProof/>
        </w:rPr>
        <w:drawing>
          <wp:anchor distT="0" distB="0" distL="114300" distR="114300" simplePos="0" relativeHeight="251662336" behindDoc="1" locked="0" layoutInCell="1" allowOverlap="1" wp14:anchorId="35BAF544" wp14:editId="605FFA28">
            <wp:simplePos x="0" y="0"/>
            <wp:positionH relativeFrom="column">
              <wp:posOffset>488950</wp:posOffset>
            </wp:positionH>
            <wp:positionV relativeFrom="paragraph">
              <wp:posOffset>2137410</wp:posOffset>
            </wp:positionV>
            <wp:extent cx="4762500" cy="920750"/>
            <wp:effectExtent l="0" t="0" r="0" b="0"/>
            <wp:wrapNone/>
            <wp:docPr id="9" name="Picture 9" descr="http://www.chemtutor.com/images/no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tutor.com/images/nob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895" w:rsidRDefault="00C01895" w:rsidP="00C01895">
      <w:pPr>
        <w:jc w:val="center"/>
      </w:pPr>
    </w:p>
    <w:p w:rsidR="00C01895" w:rsidRDefault="00C01895" w:rsidP="00C01895">
      <w:r>
        <w:rPr>
          <w:noProof/>
        </w:rPr>
        <w:drawing>
          <wp:anchor distT="0" distB="0" distL="114300" distR="114300" simplePos="0" relativeHeight="251664384" behindDoc="0" locked="0" layoutInCell="1" allowOverlap="1" wp14:anchorId="6C7EAD85" wp14:editId="52D3C711">
            <wp:simplePos x="0" y="0"/>
            <wp:positionH relativeFrom="column">
              <wp:posOffset>1107440</wp:posOffset>
            </wp:positionH>
            <wp:positionV relativeFrom="paragraph">
              <wp:posOffset>1134745</wp:posOffset>
            </wp:positionV>
            <wp:extent cx="3556000" cy="1461770"/>
            <wp:effectExtent l="0" t="0" r="635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All other elements exhibit less stability than the noble gases due to their electron configurations reflecting incomplete pairing of electrons (unfilled sublevels). The only way for these elements to achieve </w:t>
      </w:r>
      <w:r w:rsidR="00925EA5">
        <w:t>the</w:t>
      </w:r>
      <w:r>
        <w:t xml:space="preserve"> stable </w:t>
      </w:r>
      <w:r w:rsidR="00925EA5">
        <w:t xml:space="preserve">noble gas </w:t>
      </w:r>
      <w:r>
        <w:t>configuration is share or exchange electrons with other atoms via chemical bonds.</w:t>
      </w:r>
    </w:p>
    <w:p w:rsidR="00C01895" w:rsidRDefault="00C01895" w:rsidP="00C01895"/>
    <w:p w:rsidR="00C01895" w:rsidRDefault="00C01895" w:rsidP="006D30D5">
      <w:pPr>
        <w:contextualSpacing/>
        <w:jc w:val="center"/>
      </w:pPr>
    </w:p>
    <w:p w:rsidR="00C01895" w:rsidRDefault="00C01895" w:rsidP="006D30D5">
      <w:pPr>
        <w:contextualSpacing/>
      </w:pPr>
    </w:p>
    <w:p w:rsidR="00925EA5" w:rsidRDefault="00925EA5" w:rsidP="009A276A"/>
    <w:p w:rsidR="006D30D5" w:rsidRDefault="006D30D5" w:rsidP="006D30D5">
      <w:pPr>
        <w:contextualSpacing/>
      </w:pPr>
    </w:p>
    <w:p w:rsidR="006D30D5" w:rsidRDefault="006D30D5" w:rsidP="006D30D5">
      <w:pPr>
        <w:contextualSpacing/>
      </w:pPr>
    </w:p>
    <w:p w:rsidR="00C01895" w:rsidRDefault="00925EA5" w:rsidP="006D30D5">
      <w:pPr>
        <w:contextualSpacing/>
      </w:pPr>
      <w:r>
        <w:lastRenderedPageBreak/>
        <w:t>Whether or not electrons are shared or exchanged is all based upon each atom’s ability to attract the electrons of the bonding partner; in other words its electronegativity.</w:t>
      </w:r>
    </w:p>
    <w:p w:rsidR="000271A9" w:rsidRDefault="000271A9" w:rsidP="00925EA5">
      <w:pPr>
        <w:rPr>
          <w:u w:val="single"/>
        </w:rPr>
      </w:pPr>
    </w:p>
    <w:p w:rsidR="00925EA5" w:rsidRPr="00B90C21" w:rsidRDefault="00925EA5" w:rsidP="00925EA5">
      <w:pPr>
        <w:rPr>
          <w:u w:val="single"/>
        </w:rPr>
      </w:pPr>
      <w:r w:rsidRPr="00B90C21">
        <w:rPr>
          <w:u w:val="single"/>
        </w:rPr>
        <w:t xml:space="preserve">Ionic </w:t>
      </w:r>
      <w:proofErr w:type="gramStart"/>
      <w:r w:rsidRPr="00B90C21">
        <w:rPr>
          <w:u w:val="single"/>
        </w:rPr>
        <w:t xml:space="preserve">Bonds  </w:t>
      </w:r>
      <w:r>
        <w:rPr>
          <w:u w:val="single"/>
        </w:rPr>
        <w:t>(</w:t>
      </w:r>
      <w:proofErr w:type="gramEnd"/>
      <w:r>
        <w:rPr>
          <w:u w:val="single"/>
        </w:rPr>
        <w:t>Metal &amp; Non-Metal, ΔEN &gt;1.7)</w:t>
      </w:r>
    </w:p>
    <w:p w:rsidR="00925EA5" w:rsidRDefault="00925EA5" w:rsidP="00925EA5">
      <w:r>
        <w:t>Recall that ionic bonding, or e</w:t>
      </w:r>
      <w:r w:rsidRPr="00925EA5">
        <w:rPr>
          <w:vertAlign w:val="superscript"/>
        </w:rPr>
        <w:t>-</w:t>
      </w:r>
      <w:r>
        <w:t xml:space="preserve"> donation, results in full charges forming on the e</w:t>
      </w:r>
      <w:r w:rsidRPr="00925EA5">
        <w:rPr>
          <w:vertAlign w:val="superscript"/>
        </w:rPr>
        <w:t>-</w:t>
      </w:r>
      <w:r>
        <w:t xml:space="preserve"> donor (+) and recipient (-). Complete donation occurs due to the large difference in electronegativity (EN) between the elements.</w:t>
      </w:r>
    </w:p>
    <w:p w:rsidR="00925EA5" w:rsidRDefault="00925EA5" w:rsidP="00925EA5">
      <w:r>
        <w:tab/>
      </w:r>
      <w:r>
        <w:tab/>
      </w:r>
      <w:r>
        <w:tab/>
      </w:r>
      <w:r>
        <w:rPr>
          <w:noProof/>
        </w:rPr>
        <w:drawing>
          <wp:inline distT="0" distB="0" distL="0" distR="0">
            <wp:extent cx="2082800" cy="189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0" cy="1892300"/>
                    </a:xfrm>
                    <a:prstGeom prst="rect">
                      <a:avLst/>
                    </a:prstGeom>
                    <a:noFill/>
                    <a:ln>
                      <a:noFill/>
                    </a:ln>
                  </pic:spPr>
                </pic:pic>
              </a:graphicData>
            </a:graphic>
          </wp:inline>
        </w:drawing>
      </w:r>
      <w:r>
        <w:t xml:space="preserve"> </w:t>
      </w:r>
    </w:p>
    <w:p w:rsidR="00925EA5" w:rsidRDefault="00925EA5" w:rsidP="00925EA5">
      <w:r>
        <w:t>Ionic bonds are not true bonds, however, as the elements in an ionic compound are only held together due to electrostatic charge attraction (</w:t>
      </w:r>
      <w:proofErr w:type="spellStart"/>
      <w:r>
        <w:t>coulombic</w:t>
      </w:r>
      <w:proofErr w:type="spellEnd"/>
      <w:r>
        <w:t xml:space="preserve"> force) between the ions. No orbitals are overlapping or hybridizing.</w:t>
      </w:r>
    </w:p>
    <w:p w:rsidR="00925EA5" w:rsidRDefault="006D30D5" w:rsidP="009A276A">
      <w:r>
        <w:t>Ionic Lewis Dot: Arrows show donation.</w:t>
      </w:r>
    </w:p>
    <w:p w:rsidR="006D30D5" w:rsidRDefault="006D30D5" w:rsidP="006D30D5">
      <w:pPr>
        <w:ind w:firstLine="720"/>
      </w:pPr>
      <w:r>
        <w:t>Ex: CaCl</w:t>
      </w:r>
      <w:r w:rsidRPr="006D30D5">
        <w:rPr>
          <w:vertAlign w:val="subscript"/>
        </w:rPr>
        <w:t>2</w:t>
      </w:r>
    </w:p>
    <w:p w:rsidR="006D30D5" w:rsidRDefault="006D30D5" w:rsidP="009A276A"/>
    <w:p w:rsidR="006D30D5" w:rsidRDefault="006D30D5" w:rsidP="00925EA5">
      <w:pPr>
        <w:rPr>
          <w:u w:val="single"/>
        </w:rPr>
      </w:pPr>
    </w:p>
    <w:p w:rsidR="00925EA5" w:rsidRPr="00B90C21" w:rsidRDefault="00925EA5" w:rsidP="00925EA5">
      <w:pPr>
        <w:rPr>
          <w:u w:val="single"/>
        </w:rPr>
      </w:pPr>
      <w:r w:rsidRPr="00B90C21">
        <w:rPr>
          <w:u w:val="single"/>
        </w:rPr>
        <w:t>Covalent Bonds</w:t>
      </w:r>
      <w:r>
        <w:rPr>
          <w:u w:val="single"/>
        </w:rPr>
        <w:t xml:space="preserve"> (Non-Metal &amp; Non-Metal, ΔEN = 0-1.7)</w:t>
      </w:r>
    </w:p>
    <w:p w:rsidR="00925EA5" w:rsidRDefault="00925EA5" w:rsidP="00925EA5">
      <w:r>
        <w:t xml:space="preserve">In the case of </w:t>
      </w:r>
      <w:r w:rsidRPr="006D30D5">
        <w:rPr>
          <w:b/>
          <w:u w:val="single"/>
        </w:rPr>
        <w:t>polar covalent</w:t>
      </w:r>
      <w:r>
        <w:t xml:space="preserve"> bonding (</w:t>
      </w:r>
      <w:r w:rsidRPr="0042328E">
        <w:t>ΔEN = 0.3</w:t>
      </w:r>
      <w:r>
        <w:t>5</w:t>
      </w:r>
      <w:r w:rsidRPr="0042328E">
        <w:t>-1.7),</w:t>
      </w:r>
      <w:r>
        <w:t xml:space="preserve"> e</w:t>
      </w:r>
      <w:r w:rsidRPr="00925EA5">
        <w:rPr>
          <w:vertAlign w:val="superscript"/>
        </w:rPr>
        <w:t>-</w:t>
      </w:r>
      <w:r>
        <w:t xml:space="preserve"> are shared unevenly between the two atoms due to a lower difference in EN. The e</w:t>
      </w:r>
      <w:r w:rsidRPr="00925EA5">
        <w:rPr>
          <w:vertAlign w:val="superscript"/>
        </w:rPr>
        <w:t>-</w:t>
      </w:r>
      <w:r>
        <w:t xml:space="preserve"> </w:t>
      </w:r>
      <w:proofErr w:type="gramStart"/>
      <w:r>
        <w:t>are</w:t>
      </w:r>
      <w:proofErr w:type="gramEnd"/>
      <w:r>
        <w:t xml:space="preserve"> still shared as neither atom has a strong enough EN to completely steal the shared e</w:t>
      </w:r>
      <w:r w:rsidRPr="00925EA5">
        <w:rPr>
          <w:vertAlign w:val="superscript"/>
        </w:rPr>
        <w:t>-</w:t>
      </w:r>
      <w:r>
        <w:t>.</w:t>
      </w:r>
    </w:p>
    <w:p w:rsidR="00925EA5" w:rsidRDefault="00925EA5" w:rsidP="00925EA5">
      <w:r>
        <w:t>Uneven sharing results in only partial charges forming on each atom involved in the polar covalent bond. The lower-case Greek letter “delta” (</w:t>
      </w:r>
      <w:r>
        <w:rPr>
          <w:rFonts w:ascii="Times New Roman" w:hAnsi="Times New Roman"/>
        </w:rPr>
        <w:t>δ</w:t>
      </w:r>
      <w:r>
        <w:t xml:space="preserve">) is used to mean “partial”.  A partially positive charge would be shown as </w:t>
      </w:r>
      <w:r>
        <w:rPr>
          <w:rFonts w:ascii="Times New Roman" w:hAnsi="Times New Roman"/>
        </w:rPr>
        <w:t>δ+</w:t>
      </w:r>
      <w:r>
        <w:t xml:space="preserve"> and a partially negative charge would be shown as </w:t>
      </w:r>
      <w:r>
        <w:rPr>
          <w:rFonts w:ascii="Times New Roman" w:hAnsi="Times New Roman"/>
        </w:rPr>
        <w:t>δ−</w:t>
      </w:r>
      <w:r>
        <w:t>, as in the following example:</w:t>
      </w:r>
    </w:p>
    <w:p w:rsidR="00925EA5" w:rsidRDefault="00925EA5" w:rsidP="00925EA5">
      <w:pPr>
        <w:ind w:left="360"/>
        <w:jc w:val="center"/>
      </w:pPr>
      <w:r>
        <w:rPr>
          <w:noProof/>
        </w:rPr>
        <w:drawing>
          <wp:inline distT="0" distB="0" distL="0" distR="0">
            <wp:extent cx="1479550" cy="1206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1206500"/>
                    </a:xfrm>
                    <a:prstGeom prst="rect">
                      <a:avLst/>
                    </a:prstGeom>
                    <a:noFill/>
                    <a:ln>
                      <a:noFill/>
                    </a:ln>
                  </pic:spPr>
                </pic:pic>
              </a:graphicData>
            </a:graphic>
          </wp:inline>
        </w:drawing>
      </w:r>
    </w:p>
    <w:p w:rsidR="00925EA5" w:rsidRDefault="00925EA5" w:rsidP="009A276A">
      <w:r>
        <w:t>In the above example, hydrogen has a partial positive charge due to its lower EN (2.1), and chlorine has a partial negative charge due to its higher EN (3.0).</w:t>
      </w:r>
    </w:p>
    <w:p w:rsidR="00925EA5" w:rsidRDefault="00925EA5" w:rsidP="009A276A">
      <w:r w:rsidRPr="006D30D5">
        <w:rPr>
          <w:b/>
          <w:noProof/>
          <w:u w:val="single"/>
        </w:rPr>
        <w:drawing>
          <wp:anchor distT="0" distB="0" distL="114300" distR="114300" simplePos="0" relativeHeight="251665408" behindDoc="1" locked="0" layoutInCell="1" allowOverlap="1" wp14:anchorId="7A6A16CD" wp14:editId="52F9C13D">
            <wp:simplePos x="0" y="0"/>
            <wp:positionH relativeFrom="column">
              <wp:posOffset>2178050</wp:posOffset>
            </wp:positionH>
            <wp:positionV relativeFrom="paragraph">
              <wp:posOffset>623570</wp:posOffset>
            </wp:positionV>
            <wp:extent cx="1250950" cy="848995"/>
            <wp:effectExtent l="0" t="0" r="6350" b="8255"/>
            <wp:wrapNone/>
            <wp:docPr id="13" name="Picture 13" descr="http://i1203.photobucket.com/albums/bb387/dicksoncs/C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1203.photobucket.com/albums/bb387/dicksoncs/Cl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D5">
        <w:rPr>
          <w:b/>
          <w:u w:val="single"/>
        </w:rPr>
        <w:t>Non-polar covalent</w:t>
      </w:r>
      <w:r>
        <w:t xml:space="preserve"> bonds occur when there is little to no difference in electronegativity between the bonding atoms (</w:t>
      </w:r>
      <w:r w:rsidRPr="0042328E">
        <w:t xml:space="preserve">ΔEN = </w:t>
      </w:r>
      <w:r>
        <w:t>0-</w:t>
      </w:r>
      <w:r w:rsidRPr="0042328E">
        <w:t>0.3</w:t>
      </w:r>
      <w:r>
        <w:t>5</w:t>
      </w:r>
      <w:r w:rsidRPr="0042328E">
        <w:t>)</w:t>
      </w:r>
      <w:r>
        <w:t>. This even pull on electrons results in even sharing of electrons and therefore no charges.</w:t>
      </w:r>
    </w:p>
    <w:p w:rsidR="00925EA5" w:rsidRDefault="00925EA5" w:rsidP="009A276A"/>
    <w:p w:rsidR="00925EA5" w:rsidRDefault="00925EA5" w:rsidP="009A276A"/>
    <w:p w:rsidR="00D058E2" w:rsidRDefault="009A276A" w:rsidP="009A276A">
      <w:r>
        <w:lastRenderedPageBreak/>
        <w:t xml:space="preserve">In 1916, Gilbert N. Lewis, one of the most famous American chemists, formulated the idea that a covalent bond consisted of a shared pair of electrons. His ideas on chemical bonding were expanded upon by Irving Langmuir and became the inspiration for the studies on the nature of the chemical bond by Linus Pauling. </w:t>
      </w:r>
    </w:p>
    <w:p w:rsidR="00D058E2" w:rsidRDefault="009A276A" w:rsidP="009A276A">
      <w:r>
        <w:t xml:space="preserve">Lewis used dots to represent the valence electrons and introduced the concept that when atoms bonded they did so by pairing electrons. He also suggested that one of the driving forces of chemical bonding was the acquisition of eight electrons by each atom in analogy with the very stable noble gases. This is referred to as the octet rule, which is the guiding principle when writing Lewis (electron dot) structures. </w:t>
      </w:r>
    </w:p>
    <w:p w:rsidR="009A276A" w:rsidRDefault="009A276A" w:rsidP="009A276A">
      <w:r>
        <w:t xml:space="preserve">Although the structures of molecules as written do not imply a sense of the shape of the molecule or ion considered, they can be used in conjunction with the VSEPR theory (described </w:t>
      </w:r>
      <w:r w:rsidR="00C01895">
        <w:t>later</w:t>
      </w:r>
      <w:r>
        <w:t>) to determine shapes</w:t>
      </w:r>
      <w:r w:rsidR="00F67D8B">
        <w:t>(geometry)</w:t>
      </w:r>
      <w:bookmarkStart w:id="0" w:name="_GoBack"/>
      <w:bookmarkEnd w:id="0"/>
      <w:r>
        <w:t>.</w:t>
      </w:r>
    </w:p>
    <w:p w:rsidR="000326C8" w:rsidRDefault="009A276A" w:rsidP="009A276A">
      <w:r>
        <w:t>The Lewis dot structures for molecules are developed from th</w:t>
      </w:r>
      <w:r w:rsidR="00D058E2">
        <w:t>e</w:t>
      </w:r>
      <w:r>
        <w:t xml:space="preserve"> individual</w:t>
      </w:r>
      <w:r w:rsidR="00C01895">
        <w:t xml:space="preserve"> atoms.</w:t>
      </w:r>
    </w:p>
    <w:p w:rsidR="00D058E2" w:rsidRDefault="00D058E2" w:rsidP="009A276A">
      <w:r>
        <w:t>Examples:</w:t>
      </w:r>
    </w:p>
    <w:p w:rsidR="00D058E2" w:rsidRPr="00D058E2" w:rsidRDefault="00D058E2" w:rsidP="00D058E2">
      <w:pPr>
        <w:ind w:left="720" w:firstLine="720"/>
      </w:pPr>
      <w:r w:rsidRPr="00D058E2">
        <w:t>CH</w:t>
      </w:r>
      <w:r w:rsidRPr="00D058E2">
        <w:rPr>
          <w:vertAlign w:val="subscript"/>
        </w:rPr>
        <w:t>4</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Pr="00D058E2">
        <w:t>SiO</w:t>
      </w:r>
      <w:r w:rsidRPr="00D058E2">
        <w:rPr>
          <w:vertAlign w:val="subscript"/>
        </w:rPr>
        <w:t>2</w:t>
      </w:r>
    </w:p>
    <w:p w:rsidR="007B05E2" w:rsidRDefault="000326C8" w:rsidP="00D058E2">
      <w:pPr>
        <w:pStyle w:val="Heading3"/>
        <w:jc w:val="center"/>
      </w:pPr>
      <w:r>
        <w:br w:type="page"/>
      </w:r>
    </w:p>
    <w:p w:rsidR="00D058E2" w:rsidRDefault="00D058E2" w:rsidP="00D058E2">
      <w:pPr>
        <w:jc w:val="center"/>
        <w:rPr>
          <w:u w:val="single"/>
        </w:rPr>
      </w:pPr>
      <w:r w:rsidRPr="00D058E2">
        <w:rPr>
          <w:u w:val="single"/>
        </w:rPr>
        <w:lastRenderedPageBreak/>
        <w:t>Tips for Drawing Lewis Dot Structures</w:t>
      </w:r>
    </w:p>
    <w:p w:rsidR="00D058E2" w:rsidRPr="00D058E2" w:rsidRDefault="00D058E2" w:rsidP="00D058E2">
      <w:r w:rsidRPr="00D058E2">
        <w:t>1. Decide on the sequence</w:t>
      </w:r>
      <w:r>
        <w:t>/organization</w:t>
      </w:r>
      <w:r w:rsidRPr="00D058E2">
        <w:t xml:space="preserve"> of atoms.</w:t>
      </w:r>
    </w:p>
    <w:p w:rsidR="00D058E2" w:rsidRPr="00D058E2" w:rsidRDefault="00D058E2" w:rsidP="00D058E2">
      <w:pPr>
        <w:ind w:left="720"/>
      </w:pPr>
      <w:r w:rsidRPr="00D058E2">
        <w:t>(</w:t>
      </w:r>
      <w:proofErr w:type="spellStart"/>
      <w:r w:rsidRPr="00D058E2">
        <w:t>i</w:t>
      </w:r>
      <w:proofErr w:type="spellEnd"/>
      <w:r w:rsidRPr="00D058E2">
        <w:t xml:space="preserve">) </w:t>
      </w:r>
      <w:r>
        <w:t>The element listed first is typically your central atom. Also, f</w:t>
      </w:r>
      <w:r w:rsidRPr="00D058E2">
        <w:t xml:space="preserve">or </w:t>
      </w:r>
      <w:proofErr w:type="spellStart"/>
      <w:r w:rsidRPr="00D058E2">
        <w:t>AB</w:t>
      </w:r>
      <w:r w:rsidRPr="00D058E2">
        <w:rPr>
          <w:vertAlign w:val="subscript"/>
        </w:rPr>
        <w:t>n</w:t>
      </w:r>
      <w:proofErr w:type="spellEnd"/>
      <w:r w:rsidRPr="00D058E2">
        <w:t xml:space="preserve"> formulas, the single atom usually is the central atom in the molecule</w:t>
      </w:r>
      <w:r>
        <w:t>.</w:t>
      </w:r>
      <w:r w:rsidRPr="00D058E2">
        <w:t xml:space="preserve"> </w:t>
      </w:r>
      <w:r>
        <w:t xml:space="preserve">Exceptions: </w:t>
      </w:r>
      <w:r w:rsidRPr="00D058E2">
        <w:t>H</w:t>
      </w:r>
      <w:r>
        <w:t xml:space="preserve"> </w:t>
      </w:r>
      <w:r w:rsidRPr="00D058E2">
        <w:t>and F are never central and other halogens seldom are.</w:t>
      </w:r>
    </w:p>
    <w:p w:rsidR="00D058E2" w:rsidRDefault="00D058E2" w:rsidP="00D058E2">
      <w:pPr>
        <w:ind w:left="720"/>
      </w:pPr>
      <w:r w:rsidRPr="00D058E2">
        <w:t>(e.g., in CH</w:t>
      </w:r>
      <w:r w:rsidRPr="00D058E2">
        <w:rPr>
          <w:vertAlign w:val="subscript"/>
        </w:rPr>
        <w:t>4</w:t>
      </w:r>
      <w:r w:rsidRPr="00D058E2">
        <w:t>, NH</w:t>
      </w:r>
      <w:r w:rsidRPr="00D058E2">
        <w:rPr>
          <w:vertAlign w:val="subscript"/>
        </w:rPr>
        <w:t>3</w:t>
      </w:r>
      <w:r w:rsidRPr="00D058E2">
        <w:t xml:space="preserve"> and H</w:t>
      </w:r>
      <w:r w:rsidRPr="00D058E2">
        <w:rPr>
          <w:vertAlign w:val="subscript"/>
        </w:rPr>
        <w:t>2</w:t>
      </w:r>
      <w:r w:rsidRPr="00D058E2">
        <w:t xml:space="preserve">O, the central atoms are C, N and O, respectively). </w:t>
      </w:r>
    </w:p>
    <w:p w:rsidR="00D058E2" w:rsidRPr="00D058E2" w:rsidRDefault="00D058E2" w:rsidP="00D058E2">
      <w:pPr>
        <w:ind w:left="720"/>
      </w:pPr>
    </w:p>
    <w:p w:rsidR="00D058E2" w:rsidRPr="00D058E2" w:rsidRDefault="00D058E2" w:rsidP="00D058E2">
      <w:pPr>
        <w:ind w:left="720"/>
      </w:pPr>
      <w:r w:rsidRPr="00D058E2">
        <w:t>(ii) Compounds with symmetrical formulas often adopt corresponding structures</w:t>
      </w:r>
      <w:r>
        <w:t>.</w:t>
      </w:r>
    </w:p>
    <w:p w:rsidR="00D058E2" w:rsidRPr="00D058E2" w:rsidRDefault="00D058E2" w:rsidP="00D058E2">
      <w:pPr>
        <w:ind w:left="720"/>
      </w:pPr>
      <w:r w:rsidRPr="00D058E2">
        <w:t>(e.g., the atomic arrangement in H</w:t>
      </w:r>
      <w:r w:rsidRPr="00D058E2">
        <w:rPr>
          <w:vertAlign w:val="subscript"/>
        </w:rPr>
        <w:t>2</w:t>
      </w:r>
      <w:r w:rsidRPr="00D058E2">
        <w:t>O</w:t>
      </w:r>
      <w:r w:rsidRPr="00D058E2">
        <w:rPr>
          <w:vertAlign w:val="subscript"/>
        </w:rPr>
        <w:t>2</w:t>
      </w:r>
      <w:r w:rsidRPr="00D058E2">
        <w:t xml:space="preserve"> is H-O-O-H). </w:t>
      </w:r>
    </w:p>
    <w:p w:rsidR="00D058E2" w:rsidRDefault="00D058E2" w:rsidP="00D058E2"/>
    <w:p w:rsidR="00D058E2" w:rsidRPr="00D058E2" w:rsidRDefault="00D058E2" w:rsidP="00D058E2">
      <w:r w:rsidRPr="00D058E2">
        <w:t xml:space="preserve">2. Determine the number of valence electrons </w:t>
      </w:r>
      <w:r w:rsidR="006D30D5">
        <w:t>to place around each atom</w:t>
      </w:r>
      <w:r w:rsidRPr="00D058E2">
        <w:t>:</w:t>
      </w:r>
    </w:p>
    <w:p w:rsidR="00D058E2" w:rsidRDefault="00D058E2" w:rsidP="00D058E2">
      <w:pPr>
        <w:ind w:left="720"/>
      </w:pPr>
      <w:r w:rsidRPr="00D058E2">
        <w:t>(</w:t>
      </w:r>
      <w:proofErr w:type="spellStart"/>
      <w:r w:rsidRPr="00D058E2">
        <w:t>i</w:t>
      </w:r>
      <w:proofErr w:type="spellEnd"/>
      <w:r w:rsidRPr="00D058E2">
        <w:t xml:space="preserve">) </w:t>
      </w:r>
      <w:r w:rsidR="006D30D5">
        <w:t>Recall the trend to quickly predict the number of valence electrons</w:t>
      </w:r>
    </w:p>
    <w:p w:rsidR="006D30D5" w:rsidRDefault="006D30D5" w:rsidP="00D058E2">
      <w:pPr>
        <w:ind w:left="720"/>
      </w:pPr>
      <w:r>
        <w:rPr>
          <w:noProof/>
        </w:rPr>
        <w:drawing>
          <wp:anchor distT="0" distB="0" distL="114300" distR="114300" simplePos="0" relativeHeight="251666432" behindDoc="0" locked="0" layoutInCell="1" allowOverlap="1" wp14:anchorId="73B6D2ED" wp14:editId="47C6CCCD">
            <wp:simplePos x="0" y="0"/>
            <wp:positionH relativeFrom="column">
              <wp:posOffset>1377950</wp:posOffset>
            </wp:positionH>
            <wp:positionV relativeFrom="paragraph">
              <wp:posOffset>8890</wp:posOffset>
            </wp:positionV>
            <wp:extent cx="3128645" cy="1268095"/>
            <wp:effectExtent l="0" t="0" r="0" b="8255"/>
            <wp:wrapSquare wrapText="bothSides"/>
            <wp:docPr id="14" name="Picture 14" descr="http://butane.chem.uiuc.edu/cyerkes/chem102ae_fa08/homepage/Chem102AEFa07/Lecture_Notes_102/Lecture%2012%20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tane.chem.uiuc.edu/cyerkes/chem102ae_fa08/homepage/Chem102AEFa07/Lecture_Notes_102/Lecture%2012%20_files/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864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D5" w:rsidRDefault="006D30D5" w:rsidP="00D058E2">
      <w:pPr>
        <w:ind w:left="720"/>
      </w:pPr>
    </w:p>
    <w:p w:rsidR="006D30D5" w:rsidRDefault="006D30D5" w:rsidP="00D058E2">
      <w:pPr>
        <w:ind w:left="720"/>
      </w:pPr>
    </w:p>
    <w:p w:rsidR="006D30D5" w:rsidRPr="00D058E2" w:rsidRDefault="006D30D5" w:rsidP="00D058E2">
      <w:pPr>
        <w:ind w:left="720"/>
      </w:pPr>
    </w:p>
    <w:p w:rsidR="000271A9" w:rsidRDefault="000271A9" w:rsidP="000271A9">
      <w:pPr>
        <w:contextualSpacing/>
      </w:pPr>
      <w:r>
        <w:lastRenderedPageBreak/>
        <w:t xml:space="preserve">3. </w:t>
      </w:r>
      <w:r w:rsidR="00D058E2" w:rsidRPr="00D058E2">
        <w:t xml:space="preserve"> </w:t>
      </w:r>
      <w:r w:rsidR="006D30D5">
        <w:t>Predict how many bonds the atom is lik</w:t>
      </w:r>
      <w:r>
        <w:t>ely to make to achieve a stable</w:t>
      </w:r>
    </w:p>
    <w:p w:rsidR="006D30D5" w:rsidRDefault="000271A9" w:rsidP="000271A9">
      <w:pPr>
        <w:contextualSpacing/>
      </w:pPr>
      <w:r>
        <w:t xml:space="preserve">     </w:t>
      </w:r>
      <w:proofErr w:type="gramStart"/>
      <w:r w:rsidR="006D30D5">
        <w:t>octet</w:t>
      </w:r>
      <w:proofErr w:type="gramEnd"/>
      <w:r w:rsidR="006D30D5">
        <w:t xml:space="preserve"> (noble gas configuration)</w:t>
      </w:r>
    </w:p>
    <w:p w:rsidR="006D30D5" w:rsidRDefault="006D30D5" w:rsidP="00D058E2">
      <w:pPr>
        <w:ind w:left="720"/>
      </w:pPr>
      <w:r>
        <w:tab/>
      </w:r>
    </w:p>
    <w:p w:rsidR="006D30D5" w:rsidRDefault="00B970CB" w:rsidP="006D30D5">
      <w:pPr>
        <w:ind w:left="720" w:firstLine="720"/>
      </w:pPr>
      <w:r>
        <w:t>H</w:t>
      </w:r>
      <w:r>
        <w:tab/>
      </w:r>
      <w:r>
        <w:tab/>
        <w:t>C</w:t>
      </w:r>
      <w:r>
        <w:tab/>
      </w:r>
      <w:r>
        <w:tab/>
      </w:r>
      <w:r>
        <w:tab/>
      </w:r>
      <w:r w:rsidR="006D30D5">
        <w:t>N</w:t>
      </w:r>
      <w:r>
        <w:tab/>
      </w:r>
      <w:r>
        <w:tab/>
      </w:r>
      <w:r>
        <w:tab/>
        <w:t>F</w:t>
      </w:r>
    </w:p>
    <w:p w:rsidR="006D30D5" w:rsidRDefault="006D30D5" w:rsidP="00D058E2">
      <w:pPr>
        <w:ind w:left="720"/>
      </w:pPr>
    </w:p>
    <w:p w:rsidR="006D30D5" w:rsidRDefault="006D30D5" w:rsidP="006D30D5">
      <w:pPr>
        <w:ind w:left="720"/>
      </w:pPr>
      <w:r>
        <w:t>(</w:t>
      </w:r>
      <w:proofErr w:type="spellStart"/>
      <w:proofErr w:type="gramStart"/>
      <w:r w:rsidR="000271A9">
        <w:t>i</w:t>
      </w:r>
      <w:proofErr w:type="spellEnd"/>
      <w:proofErr w:type="gramEnd"/>
      <w:r>
        <w:t>) Bond all perimeter atoms to the central atom once by circling the pair of electrons to be shared. See who has achieved an octet and who is likely to bond again.</w:t>
      </w:r>
    </w:p>
    <w:p w:rsidR="006D30D5" w:rsidRDefault="006D30D5" w:rsidP="006D30D5">
      <w:pPr>
        <w:pStyle w:val="ListParagraph"/>
        <w:numPr>
          <w:ilvl w:val="0"/>
          <w:numId w:val="39"/>
        </w:numPr>
      </w:pPr>
      <w:r>
        <w:t>Some molecules require more than single bonds to provide each atom with the required octet. Examples include the oxygen molecule O</w:t>
      </w:r>
      <w:r w:rsidRPr="006D30D5">
        <w:rPr>
          <w:vertAlign w:val="subscript"/>
        </w:rPr>
        <w:t>2</w:t>
      </w:r>
      <w:r w:rsidR="000271A9">
        <w:t xml:space="preserve">, </w:t>
      </w:r>
      <w:r>
        <w:t>which requires a double bond.</w:t>
      </w:r>
    </w:p>
    <w:p w:rsidR="006D30D5" w:rsidRDefault="006D30D5" w:rsidP="006D30D5">
      <w:pPr>
        <w:ind w:left="3600" w:firstLine="720"/>
      </w:pPr>
      <w:proofErr w:type="gramStart"/>
      <w:r>
        <w:t>:Ö</w:t>
      </w:r>
      <w:proofErr w:type="gramEnd"/>
      <w:r>
        <w:t>::Ö: or :Ö = Ö:</w:t>
      </w:r>
    </w:p>
    <w:p w:rsidR="006D30D5" w:rsidRDefault="006D30D5" w:rsidP="006D30D5">
      <w:pPr>
        <w:ind w:left="1440"/>
        <w:contextualSpacing/>
      </w:pPr>
      <w:r>
        <w:t xml:space="preserve">    Nitrogen (N</w:t>
      </w:r>
      <w:r w:rsidRPr="006D30D5">
        <w:rPr>
          <w:vertAlign w:val="subscript"/>
        </w:rPr>
        <w:t>2</w:t>
      </w:r>
      <w:r>
        <w:t>) requires a triple bond between the two</w:t>
      </w:r>
    </w:p>
    <w:p w:rsidR="006D30D5" w:rsidRDefault="006D30D5" w:rsidP="006D30D5">
      <w:pPr>
        <w:ind w:left="1440"/>
        <w:contextualSpacing/>
      </w:pPr>
      <w:r>
        <w:t xml:space="preserve">    </w:t>
      </w:r>
      <w:proofErr w:type="gramStart"/>
      <w:r>
        <w:t>nitrogen</w:t>
      </w:r>
      <w:proofErr w:type="gramEnd"/>
      <w:r>
        <w:t xml:space="preserve"> atoms to provide each nitrogen with an octet of</w:t>
      </w:r>
    </w:p>
    <w:p w:rsidR="006D30D5" w:rsidRDefault="006D30D5" w:rsidP="006D30D5">
      <w:pPr>
        <w:ind w:left="1440"/>
        <w:contextualSpacing/>
      </w:pPr>
      <w:r>
        <w:t xml:space="preserve">    </w:t>
      </w:r>
      <w:proofErr w:type="gramStart"/>
      <w:r>
        <w:t>electrons</w:t>
      </w:r>
      <w:proofErr w:type="gramEnd"/>
      <w:r>
        <w:t>.</w:t>
      </w:r>
    </w:p>
    <w:p w:rsidR="006D30D5" w:rsidRDefault="006D30D5" w:rsidP="006D30D5">
      <w:pPr>
        <w:ind w:left="3600" w:firstLine="720"/>
      </w:pPr>
      <w:proofErr w:type="gramStart"/>
      <w:r>
        <w:t>:N</w:t>
      </w:r>
      <w:proofErr w:type="gramEnd"/>
      <w:r>
        <w:t xml:space="preserve">:::N: or :N </w:t>
      </w:r>
      <w:r w:rsidRPr="006D30D5">
        <w:rPr>
          <w:u w:val="single"/>
        </w:rPr>
        <w:t>=</w:t>
      </w:r>
      <w:r>
        <w:t xml:space="preserve"> N:</w:t>
      </w:r>
    </w:p>
    <w:p w:rsidR="006D30D5" w:rsidRDefault="006D30D5" w:rsidP="006D30D5">
      <w:pPr>
        <w:ind w:left="720"/>
      </w:pPr>
    </w:p>
    <w:p w:rsidR="009F03F7" w:rsidRDefault="006D30D5" w:rsidP="009F03F7">
      <w:pPr>
        <w:ind w:left="1440" w:firstLine="216"/>
        <w:contextualSpacing/>
      </w:pPr>
      <w:r>
        <w:t>Multiple bonds are formed primarily by the carbon, nitrogen</w:t>
      </w:r>
      <w:r w:rsidR="009F03F7">
        <w:t>,</w:t>
      </w:r>
    </w:p>
    <w:p w:rsidR="006D30D5" w:rsidRDefault="006D30D5" w:rsidP="009F03F7">
      <w:pPr>
        <w:ind w:left="1440" w:firstLine="216"/>
        <w:contextualSpacing/>
      </w:pPr>
      <w:proofErr w:type="gramStart"/>
      <w:r>
        <w:t>oxygen</w:t>
      </w:r>
      <w:proofErr w:type="gramEnd"/>
      <w:r>
        <w:t>, and sulfur atoms.</w:t>
      </w:r>
    </w:p>
    <w:p w:rsidR="006D30D5" w:rsidRDefault="006D30D5" w:rsidP="00D058E2">
      <w:pPr>
        <w:ind w:left="720"/>
      </w:pPr>
    </w:p>
    <w:p w:rsidR="000271A9" w:rsidRDefault="000271A9" w:rsidP="00D058E2">
      <w:pPr>
        <w:ind w:left="720"/>
      </w:pPr>
    </w:p>
    <w:p w:rsidR="000271A9" w:rsidRDefault="000271A9" w:rsidP="00D058E2">
      <w:pPr>
        <w:ind w:left="720"/>
      </w:pPr>
    </w:p>
    <w:p w:rsidR="000271A9" w:rsidRDefault="000271A9" w:rsidP="000271A9">
      <w:r>
        <w:lastRenderedPageBreak/>
        <w:t>4. Know how to alter your structure if an ionic charge is present.</w:t>
      </w:r>
    </w:p>
    <w:p w:rsidR="00D058E2" w:rsidRDefault="000271A9" w:rsidP="000271A9">
      <w:pPr>
        <w:ind w:left="720"/>
      </w:pPr>
      <w:r>
        <w:t>(</w:t>
      </w:r>
      <w:proofErr w:type="spellStart"/>
      <w:r>
        <w:t>i</w:t>
      </w:r>
      <w:proofErr w:type="spellEnd"/>
      <w:r>
        <w:t xml:space="preserve">) </w:t>
      </w:r>
      <w:r w:rsidR="00D058E2" w:rsidRPr="00D058E2">
        <w:t>Adding an extra electron for every -1 charge. For example, the NO</w:t>
      </w:r>
      <w:r w:rsidR="00D058E2" w:rsidRPr="00D058E2">
        <w:rPr>
          <w:vertAlign w:val="subscript"/>
        </w:rPr>
        <w:t>3</w:t>
      </w:r>
      <w:r w:rsidR="00D058E2" w:rsidRPr="00D058E2">
        <w:rPr>
          <w:vertAlign w:val="superscript"/>
        </w:rPr>
        <w:t>-</w:t>
      </w:r>
      <w:r w:rsidR="00D058E2" w:rsidRPr="00D058E2">
        <w:t xml:space="preserve"> ion has</w:t>
      </w:r>
      <w:r w:rsidR="00D058E2">
        <w:t xml:space="preserve"> </w:t>
      </w:r>
      <w:r w:rsidR="00D058E2" w:rsidRPr="00D058E2">
        <w:t>a total of 24 valence electrons: five from the N and 3 x 6 for the three O</w:t>
      </w:r>
      <w:r w:rsidR="00D058E2">
        <w:t>’</w:t>
      </w:r>
      <w:r w:rsidR="00D058E2" w:rsidRPr="00D058E2">
        <w:t>s, plus</w:t>
      </w:r>
      <w:r w:rsidR="00D058E2">
        <w:t xml:space="preserve"> </w:t>
      </w:r>
      <w:r w:rsidR="00D058E2" w:rsidRPr="00D058E2">
        <w:t>one for the negative charge.</w:t>
      </w:r>
    </w:p>
    <w:p w:rsidR="00A30DE3" w:rsidRPr="00D058E2" w:rsidRDefault="00A30DE3" w:rsidP="000271A9">
      <w:pPr>
        <w:ind w:left="720"/>
      </w:pPr>
    </w:p>
    <w:p w:rsidR="009F03F7" w:rsidRDefault="00D058E2" w:rsidP="000271A9">
      <w:pPr>
        <w:ind w:left="720"/>
      </w:pPr>
      <w:proofErr w:type="gramStart"/>
      <w:r w:rsidRPr="00D058E2">
        <w:t>(i</w:t>
      </w:r>
      <w:r w:rsidR="009F03F7">
        <w:t>v</w:t>
      </w:r>
      <w:r w:rsidRPr="00D058E2">
        <w:t>) Subtracting</w:t>
      </w:r>
      <w:proofErr w:type="gramEnd"/>
      <w:r w:rsidRPr="00D058E2">
        <w:t xml:space="preserve"> an electron for every +1 charge. For example, the NF</w:t>
      </w:r>
      <w:r w:rsidRPr="00D058E2">
        <w:rPr>
          <w:vertAlign w:val="subscript"/>
        </w:rPr>
        <w:t>4</w:t>
      </w:r>
      <w:r w:rsidRPr="00D058E2">
        <w:rPr>
          <w:vertAlign w:val="superscript"/>
        </w:rPr>
        <w:t>+</w:t>
      </w:r>
      <w:r w:rsidRPr="00D058E2">
        <w:t xml:space="preserve"> ion has a</w:t>
      </w:r>
      <w:r>
        <w:t xml:space="preserve"> </w:t>
      </w:r>
      <w:r w:rsidRPr="00D058E2">
        <w:t>total of 32 electrons: five from the N, 4 x 7 for the four Fs, minus one for the</w:t>
      </w:r>
      <w:r>
        <w:t xml:space="preserve"> </w:t>
      </w:r>
      <w:r w:rsidRPr="00D058E2">
        <w:t>positive charge.</w:t>
      </w:r>
    </w:p>
    <w:p w:rsidR="00A30DE3" w:rsidRPr="00D058E2" w:rsidRDefault="00A30DE3" w:rsidP="000271A9">
      <w:pPr>
        <w:ind w:left="720"/>
      </w:pPr>
    </w:p>
    <w:p w:rsidR="00D058E2" w:rsidRDefault="000271A9" w:rsidP="00D058E2">
      <w:r>
        <w:t>5</w:t>
      </w:r>
      <w:r w:rsidR="00D058E2" w:rsidRPr="00D058E2">
        <w:t>. Limit the number of electrons to eight around any second period element (Li - F).</w:t>
      </w:r>
      <w:r>
        <w:t xml:space="preserve"> These elements only take on an octet of valence electrons and their Lewis structure must reflect this.</w:t>
      </w:r>
    </w:p>
    <w:p w:rsidR="000271A9" w:rsidRDefault="000271A9" w:rsidP="00D058E2">
      <w:pPr>
        <w:rPr>
          <w:vertAlign w:val="superscript"/>
        </w:rPr>
      </w:pPr>
      <w:r>
        <w:tab/>
        <w:t>Ex: NO</w:t>
      </w:r>
      <w:r w:rsidRPr="000271A9">
        <w:rPr>
          <w:vertAlign w:val="subscript"/>
        </w:rPr>
        <w:t>3</w:t>
      </w:r>
      <w:r w:rsidRPr="000271A9">
        <w:rPr>
          <w:vertAlign w:val="superscript"/>
        </w:rPr>
        <w:t>-</w:t>
      </w:r>
      <w:r w:rsidR="00A30DE3">
        <w:rPr>
          <w:vertAlign w:val="superscript"/>
        </w:rPr>
        <w:tab/>
      </w:r>
      <w:r w:rsidR="00A30DE3">
        <w:rPr>
          <w:vertAlign w:val="superscript"/>
        </w:rPr>
        <w:tab/>
      </w:r>
      <w:r w:rsidR="00A30DE3">
        <w:rPr>
          <w:vertAlign w:val="superscript"/>
        </w:rPr>
        <w:tab/>
      </w:r>
      <w:r w:rsidR="00A30DE3">
        <w:rPr>
          <w:vertAlign w:val="superscript"/>
        </w:rPr>
        <w:tab/>
      </w:r>
      <w:r w:rsidR="00A30DE3">
        <w:rPr>
          <w:vertAlign w:val="superscript"/>
        </w:rPr>
        <w:tab/>
      </w:r>
      <w:r w:rsidR="00A30DE3">
        <w:rPr>
          <w:vertAlign w:val="superscript"/>
        </w:rPr>
        <w:tab/>
      </w:r>
      <w:r w:rsidR="00A30DE3" w:rsidRPr="00A30DE3">
        <w:t>NH</w:t>
      </w:r>
      <w:r w:rsidR="00A30DE3" w:rsidRPr="00A30DE3">
        <w:rPr>
          <w:vertAlign w:val="subscript"/>
        </w:rPr>
        <w:t>4</w:t>
      </w:r>
      <w:r w:rsidR="00A30DE3" w:rsidRPr="00A30DE3">
        <w:rPr>
          <w:vertAlign w:val="superscript"/>
        </w:rPr>
        <w:t>+</w:t>
      </w:r>
    </w:p>
    <w:p w:rsidR="000271A9" w:rsidRDefault="000271A9" w:rsidP="00D058E2">
      <w:pPr>
        <w:rPr>
          <w:vertAlign w:val="superscript"/>
        </w:rPr>
      </w:pPr>
    </w:p>
    <w:p w:rsidR="00A30DE3" w:rsidRDefault="00A30DE3" w:rsidP="00D058E2">
      <w:pPr>
        <w:rPr>
          <w:vertAlign w:val="superscript"/>
        </w:rPr>
      </w:pPr>
    </w:p>
    <w:p w:rsidR="000271A9" w:rsidRDefault="000271A9" w:rsidP="00D058E2"/>
    <w:p w:rsidR="00A30DE3" w:rsidRDefault="00A30DE3" w:rsidP="00D058E2"/>
    <w:p w:rsidR="00A30DE3" w:rsidRDefault="00A30DE3" w:rsidP="00D058E2"/>
    <w:p w:rsidR="00A30DE3" w:rsidRDefault="00A30DE3" w:rsidP="00D058E2"/>
    <w:p w:rsidR="009F03F7" w:rsidRPr="00D058E2" w:rsidRDefault="000271A9" w:rsidP="009F03F7">
      <w:r>
        <w:lastRenderedPageBreak/>
        <w:t>6</w:t>
      </w:r>
      <w:r w:rsidR="009F03F7" w:rsidRPr="00D058E2">
        <w:t>. If appropriate, more than eight electrons can be put around elements from the</w:t>
      </w:r>
      <w:r w:rsidR="009F03F7">
        <w:t xml:space="preserve"> </w:t>
      </w:r>
      <w:r w:rsidR="009F03F7" w:rsidRPr="00D058E2">
        <w:t>third or higher periods. For example, phosphorus can use its three unpaired electrons to form species such as PCl</w:t>
      </w:r>
      <w:r w:rsidR="009F03F7" w:rsidRPr="009F03F7">
        <w:rPr>
          <w:vertAlign w:val="subscript"/>
        </w:rPr>
        <w:t>3</w:t>
      </w:r>
      <w:r w:rsidR="009F03F7" w:rsidRPr="00D058E2">
        <w:t>, but it can also use all five electrons to form</w:t>
      </w:r>
      <w:r w:rsidR="009F03F7">
        <w:t xml:space="preserve"> </w:t>
      </w:r>
      <w:r w:rsidR="009F03F7" w:rsidRPr="00D058E2">
        <w:t>molecules like PCl</w:t>
      </w:r>
      <w:r w:rsidR="009F03F7" w:rsidRPr="009F03F7">
        <w:rPr>
          <w:vertAlign w:val="subscript"/>
        </w:rPr>
        <w:t>5</w:t>
      </w:r>
      <w:r w:rsidR="009F03F7" w:rsidRPr="00D058E2">
        <w:t>, in which there are 10 electrons around the P.</w:t>
      </w:r>
    </w:p>
    <w:p w:rsidR="009F03F7" w:rsidRDefault="009F03F7" w:rsidP="009F03F7">
      <w:pPr>
        <w:ind w:firstLine="720"/>
        <w:contextualSpacing/>
      </w:pPr>
      <w:r>
        <w:t>(</w:t>
      </w:r>
      <w:proofErr w:type="spellStart"/>
      <w:r>
        <w:t>i</w:t>
      </w:r>
      <w:proofErr w:type="spellEnd"/>
      <w:r>
        <w:t>) Other elements have a d-sublevel available to bond with and can</w:t>
      </w:r>
    </w:p>
    <w:p w:rsidR="009F03F7" w:rsidRDefault="009F03F7" w:rsidP="009F03F7">
      <w:pPr>
        <w:ind w:left="720"/>
        <w:contextualSpacing/>
      </w:pPr>
      <w:r>
        <w:t xml:space="preserve">    </w:t>
      </w:r>
      <w:proofErr w:type="gramStart"/>
      <w:r>
        <w:t>therefore</w:t>
      </w:r>
      <w:proofErr w:type="gramEnd"/>
      <w:r>
        <w:t xml:space="preserve"> have an “expanded octet”</w:t>
      </w:r>
    </w:p>
    <w:p w:rsidR="009F03F7" w:rsidRDefault="009F03F7" w:rsidP="009F03F7">
      <w:pPr>
        <w:ind w:left="720"/>
        <w:contextualSpacing/>
      </w:pPr>
    </w:p>
    <w:p w:rsidR="009F03F7" w:rsidRDefault="009F03F7" w:rsidP="009F03F7">
      <w:pPr>
        <w:ind w:left="720" w:firstLine="720"/>
        <w:contextualSpacing/>
      </w:pPr>
      <w:r>
        <w:t>Ex: P can form 5 bonds to have 10 valence e</w:t>
      </w:r>
      <w:r w:rsidRPr="009F03F7">
        <w:rPr>
          <w:vertAlign w:val="superscript"/>
        </w:rPr>
        <w:t>-</w:t>
      </w:r>
    </w:p>
    <w:p w:rsidR="005135D3" w:rsidRDefault="009F03F7" w:rsidP="000271A9">
      <w:pPr>
        <w:ind w:left="720"/>
        <w:contextualSpacing/>
        <w:rPr>
          <w:vertAlign w:val="superscript"/>
        </w:rPr>
      </w:pPr>
      <w:r>
        <w:t xml:space="preserve">     </w:t>
      </w:r>
      <w:r>
        <w:tab/>
        <w:t xml:space="preserve">     S can form 6 bonds to have 12 valence e</w:t>
      </w:r>
      <w:r w:rsidRPr="009F03F7">
        <w:rPr>
          <w:vertAlign w:val="superscript"/>
        </w:rPr>
        <w:t>-</w:t>
      </w:r>
    </w:p>
    <w:p w:rsidR="00E863DD" w:rsidRPr="000271A9" w:rsidRDefault="00E863DD" w:rsidP="000271A9">
      <w:pPr>
        <w:ind w:left="720"/>
        <w:contextualSpacing/>
        <w:rPr>
          <w:vertAlign w:val="superscript"/>
        </w:rPr>
      </w:pPr>
    </w:p>
    <w:p w:rsidR="005135D3" w:rsidRDefault="009F03F7" w:rsidP="005135D3">
      <w:pPr>
        <w:ind w:firstLine="720"/>
        <w:contextualSpacing/>
      </w:pPr>
      <w:r>
        <w:t xml:space="preserve">(ii) Common expanded octets: </w:t>
      </w:r>
      <w:r w:rsidR="005135D3">
        <w:t xml:space="preserve">phosphorous, sulfur, </w:t>
      </w:r>
      <w:r w:rsidRPr="00D058E2">
        <w:t xml:space="preserve">selenium, </w:t>
      </w:r>
      <w:r w:rsidR="005135D3">
        <w:t>tellurium,</w:t>
      </w:r>
    </w:p>
    <w:p w:rsidR="005135D3" w:rsidRDefault="005135D3" w:rsidP="005135D3">
      <w:pPr>
        <w:ind w:firstLine="720"/>
        <w:contextualSpacing/>
      </w:pPr>
      <w:r>
        <w:t xml:space="preserve">     </w:t>
      </w:r>
      <w:proofErr w:type="gramStart"/>
      <w:r>
        <w:t>the</w:t>
      </w:r>
      <w:proofErr w:type="gramEnd"/>
      <w:r>
        <w:t xml:space="preserve"> halogens (except </w:t>
      </w:r>
      <w:r w:rsidR="009F03F7" w:rsidRPr="00D058E2">
        <w:t>for fluorine) and</w:t>
      </w:r>
      <w:r>
        <w:t xml:space="preserve"> select</w:t>
      </w:r>
      <w:r w:rsidR="009F03F7" w:rsidRPr="00D058E2">
        <w:t xml:space="preserve"> noble gases</w:t>
      </w:r>
      <w:r>
        <w:t>; krypton,</w:t>
      </w:r>
    </w:p>
    <w:p w:rsidR="009F03F7" w:rsidRDefault="005135D3" w:rsidP="005135D3">
      <w:pPr>
        <w:ind w:firstLine="720"/>
        <w:contextualSpacing/>
      </w:pPr>
      <w:r>
        <w:t xml:space="preserve">     </w:t>
      </w:r>
      <w:proofErr w:type="gramStart"/>
      <w:r w:rsidR="009F03F7" w:rsidRPr="00D058E2">
        <w:t>xenon</w:t>
      </w:r>
      <w:proofErr w:type="gramEnd"/>
      <w:r w:rsidR="009F03F7" w:rsidRPr="00D058E2">
        <w:t xml:space="preserve"> and radon</w:t>
      </w:r>
      <w:r>
        <w:t>.</w:t>
      </w:r>
    </w:p>
    <w:p w:rsidR="00955686" w:rsidRDefault="00955686" w:rsidP="00D058E2">
      <w:pPr>
        <w:ind w:left="360" w:hanging="360"/>
      </w:pPr>
    </w:p>
    <w:p w:rsidR="00F3693E" w:rsidRDefault="00F3693E" w:rsidP="009C646C">
      <w:pPr>
        <w:ind w:left="360" w:hanging="360"/>
      </w:pPr>
      <w:r>
        <w:t>Examples:</w:t>
      </w:r>
    </w:p>
    <w:p w:rsidR="00F3693E" w:rsidRPr="009C646C" w:rsidRDefault="00F3693E" w:rsidP="009C646C">
      <w:r>
        <w:t>CHO</w:t>
      </w:r>
      <w:r w:rsidR="00E863DD">
        <w:tab/>
      </w:r>
      <w:r w:rsidR="00E863DD">
        <w:tab/>
      </w:r>
      <w:r w:rsidR="00E863DD">
        <w:tab/>
      </w:r>
      <w:r w:rsidR="00E863DD">
        <w:tab/>
        <w:t>SiO</w:t>
      </w:r>
      <w:r w:rsidR="00E863DD" w:rsidRPr="00E863DD">
        <w:rPr>
          <w:vertAlign w:val="subscript"/>
        </w:rPr>
        <w:t>3</w:t>
      </w:r>
      <w:r w:rsidR="00E863DD" w:rsidRPr="00E863DD">
        <w:rPr>
          <w:vertAlign w:val="superscript"/>
        </w:rPr>
        <w:t>2-</w:t>
      </w:r>
      <w:r w:rsidR="00E863DD">
        <w:rPr>
          <w:vertAlign w:val="superscript"/>
        </w:rPr>
        <w:tab/>
      </w:r>
      <w:r w:rsidR="00E863DD">
        <w:rPr>
          <w:vertAlign w:val="superscript"/>
        </w:rPr>
        <w:tab/>
      </w:r>
      <w:r w:rsidR="00E863DD">
        <w:rPr>
          <w:vertAlign w:val="superscript"/>
        </w:rPr>
        <w:tab/>
      </w:r>
      <w:r w:rsidR="00E863DD">
        <w:rPr>
          <w:vertAlign w:val="superscript"/>
        </w:rPr>
        <w:tab/>
      </w:r>
      <w:r w:rsidR="00E863DD" w:rsidRPr="00E863DD">
        <w:t>XeF</w:t>
      </w:r>
      <w:r w:rsidR="00E863DD" w:rsidRPr="00E863DD">
        <w:rPr>
          <w:vertAlign w:val="subscript"/>
        </w:rPr>
        <w:t>4</w:t>
      </w:r>
      <w:r w:rsidR="009C646C">
        <w:rPr>
          <w:vertAlign w:val="subscript"/>
        </w:rPr>
        <w:tab/>
      </w:r>
      <w:r w:rsidR="009C646C">
        <w:rPr>
          <w:vertAlign w:val="subscript"/>
        </w:rPr>
        <w:tab/>
      </w:r>
      <w:r w:rsidR="009C646C">
        <w:rPr>
          <w:vertAlign w:val="subscript"/>
        </w:rPr>
        <w:tab/>
      </w:r>
      <w:r w:rsidR="009C646C" w:rsidRPr="009C646C">
        <w:t>C</w:t>
      </w:r>
      <w:r w:rsidR="009C646C" w:rsidRPr="009C646C">
        <w:rPr>
          <w:vertAlign w:val="subscript"/>
        </w:rPr>
        <w:t>2</w:t>
      </w:r>
      <w:r w:rsidR="009C646C" w:rsidRPr="009C646C">
        <w:t>H</w:t>
      </w:r>
      <w:r w:rsidR="009C646C" w:rsidRPr="009C646C">
        <w:rPr>
          <w:vertAlign w:val="subscript"/>
        </w:rPr>
        <w:t>2</w:t>
      </w:r>
    </w:p>
    <w:p w:rsidR="00F3693E" w:rsidRDefault="00F3693E" w:rsidP="00D058E2">
      <w:pPr>
        <w:ind w:left="360" w:hanging="360"/>
      </w:pPr>
    </w:p>
    <w:p w:rsidR="00F3693E" w:rsidRDefault="00F3693E" w:rsidP="00D058E2">
      <w:pPr>
        <w:ind w:left="360" w:hanging="360"/>
      </w:pPr>
    </w:p>
    <w:p w:rsidR="00F3693E" w:rsidRPr="00D058E2" w:rsidRDefault="00F3693E" w:rsidP="00D058E2">
      <w:pPr>
        <w:ind w:left="360" w:hanging="360"/>
      </w:pPr>
    </w:p>
    <w:sectPr w:rsidR="00F3693E" w:rsidRPr="00D058E2" w:rsidSect="00B57031">
      <w:headerReference w:type="default" r:id="rId19"/>
      <w:footerReference w:type="default" r:id="rId20"/>
      <w:headerReference w:type="first" r:id="rId21"/>
      <w:footerReference w:type="first" r:id="rId22"/>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F6" w:rsidRDefault="00781CF6">
      <w:r>
        <w:separator/>
      </w:r>
    </w:p>
  </w:endnote>
  <w:endnote w:type="continuationSeparator" w:id="0">
    <w:p w:rsidR="00781CF6" w:rsidRDefault="0078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7460E3"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F67D8B">
      <w:rPr>
        <w:noProof/>
      </w:rPr>
      <w:t>6</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F67D8B">
      <w:rPr>
        <w:rStyle w:val="PageNumber"/>
        <w:noProof/>
      </w:rPr>
      <w:t>10</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7460E3"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F67D8B">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F67D8B">
      <w:rPr>
        <w:rStyle w:val="PageNumber"/>
        <w:noProof/>
      </w:rPr>
      <w:t>1</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F6" w:rsidRDefault="00781CF6">
      <w:r>
        <w:separator/>
      </w:r>
    </w:p>
  </w:footnote>
  <w:footnote w:type="continuationSeparator" w:id="0">
    <w:p w:rsidR="00781CF6" w:rsidRDefault="0078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009C10C0">
      <w:rPr>
        <w:sz w:val="32"/>
        <w:szCs w:val="32"/>
      </w:rPr>
      <w:t>Molecular Bonding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4D425B"/>
    <w:multiLevelType w:val="hybridMultilevel"/>
    <w:tmpl w:val="A4A0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1B5EF8"/>
    <w:multiLevelType w:val="hybridMultilevel"/>
    <w:tmpl w:val="1D2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F37E2"/>
    <w:multiLevelType w:val="hybridMultilevel"/>
    <w:tmpl w:val="677C7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077473"/>
    <w:multiLevelType w:val="hybridMultilevel"/>
    <w:tmpl w:val="95485210"/>
    <w:lvl w:ilvl="0" w:tplc="012E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CD3F80"/>
    <w:multiLevelType w:val="hybridMultilevel"/>
    <w:tmpl w:val="C582A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21"/>
  </w:num>
  <w:num w:numId="4">
    <w:abstractNumId w:val="10"/>
  </w:num>
  <w:num w:numId="5">
    <w:abstractNumId w:val="24"/>
  </w:num>
  <w:num w:numId="6">
    <w:abstractNumId w:val="28"/>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6"/>
  </w:num>
  <w:num w:numId="22">
    <w:abstractNumId w:val="34"/>
  </w:num>
  <w:num w:numId="23">
    <w:abstractNumId w:val="14"/>
  </w:num>
  <w:num w:numId="24">
    <w:abstractNumId w:val="18"/>
  </w:num>
  <w:num w:numId="25">
    <w:abstractNumId w:val="16"/>
  </w:num>
  <w:num w:numId="26">
    <w:abstractNumId w:val="33"/>
  </w:num>
  <w:num w:numId="27">
    <w:abstractNumId w:val="13"/>
  </w:num>
  <w:num w:numId="28">
    <w:abstractNumId w:val="29"/>
  </w:num>
  <w:num w:numId="29">
    <w:abstractNumId w:val="15"/>
  </w:num>
  <w:num w:numId="30">
    <w:abstractNumId w:val="37"/>
  </w:num>
  <w:num w:numId="31">
    <w:abstractNumId w:val="35"/>
  </w:num>
  <w:num w:numId="32">
    <w:abstractNumId w:val="20"/>
  </w:num>
  <w:num w:numId="33">
    <w:abstractNumId w:val="27"/>
  </w:num>
  <w:num w:numId="34">
    <w:abstractNumId w:val="38"/>
  </w:num>
  <w:num w:numId="35">
    <w:abstractNumId w:val="31"/>
  </w:num>
  <w:num w:numId="36">
    <w:abstractNumId w:val="25"/>
  </w:num>
  <w:num w:numId="37">
    <w:abstractNumId w:val="23"/>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8"/>
    <w:rsid w:val="00017FE6"/>
    <w:rsid w:val="000271A9"/>
    <w:rsid w:val="000326C8"/>
    <w:rsid w:val="000369EC"/>
    <w:rsid w:val="00037868"/>
    <w:rsid w:val="0004427D"/>
    <w:rsid w:val="000611C8"/>
    <w:rsid w:val="00092528"/>
    <w:rsid w:val="000A3464"/>
    <w:rsid w:val="000A4FFF"/>
    <w:rsid w:val="000B448A"/>
    <w:rsid w:val="000B69D6"/>
    <w:rsid w:val="000C7A13"/>
    <w:rsid w:val="000D66F6"/>
    <w:rsid w:val="000F179A"/>
    <w:rsid w:val="000F1EB7"/>
    <w:rsid w:val="000F32C9"/>
    <w:rsid w:val="00100F7C"/>
    <w:rsid w:val="00103F0C"/>
    <w:rsid w:val="00113B47"/>
    <w:rsid w:val="001140DA"/>
    <w:rsid w:val="00116EC7"/>
    <w:rsid w:val="00132C8A"/>
    <w:rsid w:val="001367EA"/>
    <w:rsid w:val="001421F2"/>
    <w:rsid w:val="00170CF6"/>
    <w:rsid w:val="00181440"/>
    <w:rsid w:val="001866EE"/>
    <w:rsid w:val="001935E3"/>
    <w:rsid w:val="00194151"/>
    <w:rsid w:val="001A1AB5"/>
    <w:rsid w:val="001A6F02"/>
    <w:rsid w:val="001B063B"/>
    <w:rsid w:val="001C7ED2"/>
    <w:rsid w:val="001D59B5"/>
    <w:rsid w:val="001D6645"/>
    <w:rsid w:val="001D78AB"/>
    <w:rsid w:val="00222E43"/>
    <w:rsid w:val="00225F68"/>
    <w:rsid w:val="00240F3E"/>
    <w:rsid w:val="002472BC"/>
    <w:rsid w:val="0026108F"/>
    <w:rsid w:val="00280BE8"/>
    <w:rsid w:val="00287DEB"/>
    <w:rsid w:val="00297E94"/>
    <w:rsid w:val="002A4170"/>
    <w:rsid w:val="002A76D1"/>
    <w:rsid w:val="002B51E6"/>
    <w:rsid w:val="002C314A"/>
    <w:rsid w:val="002C66B4"/>
    <w:rsid w:val="002D5587"/>
    <w:rsid w:val="002E2D5A"/>
    <w:rsid w:val="002E4E71"/>
    <w:rsid w:val="002F536A"/>
    <w:rsid w:val="002F71CD"/>
    <w:rsid w:val="0030567B"/>
    <w:rsid w:val="00310E81"/>
    <w:rsid w:val="0033359A"/>
    <w:rsid w:val="00337374"/>
    <w:rsid w:val="00340D20"/>
    <w:rsid w:val="0035692A"/>
    <w:rsid w:val="00373A70"/>
    <w:rsid w:val="00396149"/>
    <w:rsid w:val="003A4D55"/>
    <w:rsid w:val="003B5306"/>
    <w:rsid w:val="003C5605"/>
    <w:rsid w:val="003C7EE0"/>
    <w:rsid w:val="003D4F32"/>
    <w:rsid w:val="004031CB"/>
    <w:rsid w:val="00424F75"/>
    <w:rsid w:val="00436BC5"/>
    <w:rsid w:val="00442672"/>
    <w:rsid w:val="004513C5"/>
    <w:rsid w:val="00453A5A"/>
    <w:rsid w:val="00454AC7"/>
    <w:rsid w:val="00462450"/>
    <w:rsid w:val="00467F29"/>
    <w:rsid w:val="00475CBB"/>
    <w:rsid w:val="0047789B"/>
    <w:rsid w:val="004A2FA0"/>
    <w:rsid w:val="004C247D"/>
    <w:rsid w:val="004C261A"/>
    <w:rsid w:val="004D2957"/>
    <w:rsid w:val="004D7194"/>
    <w:rsid w:val="004E412A"/>
    <w:rsid w:val="004E7166"/>
    <w:rsid w:val="005135D3"/>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00E7C"/>
    <w:rsid w:val="006143BA"/>
    <w:rsid w:val="00623E7B"/>
    <w:rsid w:val="00630FED"/>
    <w:rsid w:val="00632522"/>
    <w:rsid w:val="00661DED"/>
    <w:rsid w:val="00675907"/>
    <w:rsid w:val="00692044"/>
    <w:rsid w:val="006A4AC1"/>
    <w:rsid w:val="006A4BBD"/>
    <w:rsid w:val="006B1D75"/>
    <w:rsid w:val="006C1613"/>
    <w:rsid w:val="006C5F01"/>
    <w:rsid w:val="006D30D5"/>
    <w:rsid w:val="006D48C2"/>
    <w:rsid w:val="006E4EAC"/>
    <w:rsid w:val="006F5921"/>
    <w:rsid w:val="00704987"/>
    <w:rsid w:val="0072149F"/>
    <w:rsid w:val="00732686"/>
    <w:rsid w:val="007460E3"/>
    <w:rsid w:val="00753C14"/>
    <w:rsid w:val="0076182E"/>
    <w:rsid w:val="007622FE"/>
    <w:rsid w:val="00763E0E"/>
    <w:rsid w:val="007746AE"/>
    <w:rsid w:val="00781CF6"/>
    <w:rsid w:val="00787096"/>
    <w:rsid w:val="007B05E2"/>
    <w:rsid w:val="007B0A15"/>
    <w:rsid w:val="007B1024"/>
    <w:rsid w:val="007B1681"/>
    <w:rsid w:val="007B55B9"/>
    <w:rsid w:val="007C37CD"/>
    <w:rsid w:val="007D03EC"/>
    <w:rsid w:val="007F6039"/>
    <w:rsid w:val="007F67B5"/>
    <w:rsid w:val="008042EB"/>
    <w:rsid w:val="0081436C"/>
    <w:rsid w:val="00817E20"/>
    <w:rsid w:val="00833C5C"/>
    <w:rsid w:val="00870DD9"/>
    <w:rsid w:val="00870EEC"/>
    <w:rsid w:val="00872E52"/>
    <w:rsid w:val="00876C7D"/>
    <w:rsid w:val="00887985"/>
    <w:rsid w:val="0089181B"/>
    <w:rsid w:val="008A7171"/>
    <w:rsid w:val="008B701D"/>
    <w:rsid w:val="008D2E2C"/>
    <w:rsid w:val="008D5176"/>
    <w:rsid w:val="009156EA"/>
    <w:rsid w:val="00925EA5"/>
    <w:rsid w:val="00934FA1"/>
    <w:rsid w:val="00944B38"/>
    <w:rsid w:val="00954406"/>
    <w:rsid w:val="00955686"/>
    <w:rsid w:val="009A276A"/>
    <w:rsid w:val="009A6E51"/>
    <w:rsid w:val="009B742F"/>
    <w:rsid w:val="009C10C0"/>
    <w:rsid w:val="009C5E14"/>
    <w:rsid w:val="009C646C"/>
    <w:rsid w:val="009D1357"/>
    <w:rsid w:val="009D46A6"/>
    <w:rsid w:val="009F03F7"/>
    <w:rsid w:val="00A12A36"/>
    <w:rsid w:val="00A22935"/>
    <w:rsid w:val="00A25FC1"/>
    <w:rsid w:val="00A2623B"/>
    <w:rsid w:val="00A26E5B"/>
    <w:rsid w:val="00A30DE3"/>
    <w:rsid w:val="00A45C07"/>
    <w:rsid w:val="00A507A7"/>
    <w:rsid w:val="00A5139D"/>
    <w:rsid w:val="00A579C2"/>
    <w:rsid w:val="00A62828"/>
    <w:rsid w:val="00A62B06"/>
    <w:rsid w:val="00A850FF"/>
    <w:rsid w:val="00A958EA"/>
    <w:rsid w:val="00AA2CFF"/>
    <w:rsid w:val="00AA57DE"/>
    <w:rsid w:val="00AB40FE"/>
    <w:rsid w:val="00AC6E73"/>
    <w:rsid w:val="00AC708B"/>
    <w:rsid w:val="00AD2042"/>
    <w:rsid w:val="00AE172F"/>
    <w:rsid w:val="00B0400A"/>
    <w:rsid w:val="00B16827"/>
    <w:rsid w:val="00B23B99"/>
    <w:rsid w:val="00B37417"/>
    <w:rsid w:val="00B57031"/>
    <w:rsid w:val="00B654F2"/>
    <w:rsid w:val="00B714E5"/>
    <w:rsid w:val="00B8043C"/>
    <w:rsid w:val="00B80E63"/>
    <w:rsid w:val="00B96D0D"/>
    <w:rsid w:val="00B970CB"/>
    <w:rsid w:val="00BA4A3D"/>
    <w:rsid w:val="00BA6A5A"/>
    <w:rsid w:val="00BE7ED4"/>
    <w:rsid w:val="00C0064C"/>
    <w:rsid w:val="00C00CB0"/>
    <w:rsid w:val="00C01895"/>
    <w:rsid w:val="00C02A14"/>
    <w:rsid w:val="00C032FF"/>
    <w:rsid w:val="00C0674A"/>
    <w:rsid w:val="00C23047"/>
    <w:rsid w:val="00C761B7"/>
    <w:rsid w:val="00C87B7B"/>
    <w:rsid w:val="00CA7AF8"/>
    <w:rsid w:val="00CB1F4A"/>
    <w:rsid w:val="00CC1352"/>
    <w:rsid w:val="00CC1B33"/>
    <w:rsid w:val="00CC7CD4"/>
    <w:rsid w:val="00CD7F47"/>
    <w:rsid w:val="00D058E2"/>
    <w:rsid w:val="00D05CB1"/>
    <w:rsid w:val="00D22E56"/>
    <w:rsid w:val="00D251AE"/>
    <w:rsid w:val="00D34FC3"/>
    <w:rsid w:val="00D42696"/>
    <w:rsid w:val="00D5133D"/>
    <w:rsid w:val="00D64661"/>
    <w:rsid w:val="00D73B76"/>
    <w:rsid w:val="00D80E95"/>
    <w:rsid w:val="00D82E2A"/>
    <w:rsid w:val="00D84D13"/>
    <w:rsid w:val="00D931BE"/>
    <w:rsid w:val="00D9711C"/>
    <w:rsid w:val="00DB3D3E"/>
    <w:rsid w:val="00DC4C13"/>
    <w:rsid w:val="00DC51BA"/>
    <w:rsid w:val="00DC5490"/>
    <w:rsid w:val="00DE33D6"/>
    <w:rsid w:val="00DE5E05"/>
    <w:rsid w:val="00E10656"/>
    <w:rsid w:val="00E268EB"/>
    <w:rsid w:val="00E26BE7"/>
    <w:rsid w:val="00E54508"/>
    <w:rsid w:val="00E565FE"/>
    <w:rsid w:val="00E81CBD"/>
    <w:rsid w:val="00E863DD"/>
    <w:rsid w:val="00E93E05"/>
    <w:rsid w:val="00EB1950"/>
    <w:rsid w:val="00EB652D"/>
    <w:rsid w:val="00EB6A83"/>
    <w:rsid w:val="00EB7A7B"/>
    <w:rsid w:val="00EC7717"/>
    <w:rsid w:val="00F10176"/>
    <w:rsid w:val="00F221DF"/>
    <w:rsid w:val="00F34C5B"/>
    <w:rsid w:val="00F3693E"/>
    <w:rsid w:val="00F51808"/>
    <w:rsid w:val="00F533AA"/>
    <w:rsid w:val="00F65640"/>
    <w:rsid w:val="00F67D8B"/>
    <w:rsid w:val="00F74EE2"/>
    <w:rsid w:val="00F77E9E"/>
    <w:rsid w:val="00F94629"/>
    <w:rsid w:val="00F961AB"/>
    <w:rsid w:val="00FA437A"/>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2543">
      <w:marLeft w:val="0"/>
      <w:marRight w:val="0"/>
      <w:marTop w:val="0"/>
      <w:marBottom w:val="0"/>
      <w:divBdr>
        <w:top w:val="none" w:sz="0" w:space="0" w:color="auto"/>
        <w:left w:val="none" w:sz="0" w:space="0" w:color="auto"/>
        <w:bottom w:val="none" w:sz="0" w:space="0" w:color="auto"/>
        <w:right w:val="none" w:sz="0" w:space="0" w:color="auto"/>
      </w:divBdr>
      <w:divsChild>
        <w:div w:id="1041442545">
          <w:marLeft w:val="0"/>
          <w:marRight w:val="0"/>
          <w:marTop w:val="0"/>
          <w:marBottom w:val="0"/>
          <w:divBdr>
            <w:top w:val="none" w:sz="0" w:space="0" w:color="auto"/>
            <w:left w:val="none" w:sz="0" w:space="0" w:color="auto"/>
            <w:bottom w:val="none" w:sz="0" w:space="0" w:color="auto"/>
            <w:right w:val="none" w:sz="0" w:space="0" w:color="auto"/>
          </w:divBdr>
        </w:div>
      </w:divsChild>
    </w:div>
    <w:div w:id="1041442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29</TotalTime>
  <Pages>10</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Heat &amp; Thermochemistry</vt:lpstr>
    </vt:vector>
  </TitlesOfParts>
  <Company>Waltham High School</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&amp; Thermochemistry</dc:title>
  <dc:subject>Chemistry II</dc:subject>
  <dc:creator>Mr. Bigler</dc:creator>
  <cp:lastModifiedBy>profile creator</cp:lastModifiedBy>
  <cp:revision>6</cp:revision>
  <cp:lastPrinted>2013-10-25T16:51:00Z</cp:lastPrinted>
  <dcterms:created xsi:type="dcterms:W3CDTF">2015-01-21T21:10:00Z</dcterms:created>
  <dcterms:modified xsi:type="dcterms:W3CDTF">2015-01-23T16:18:00Z</dcterms:modified>
</cp:coreProperties>
</file>