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13C5" w:rsidRDefault="00436BC5" w:rsidP="00436BC5">
      <w:pPr>
        <w:pStyle w:val="Heading1"/>
      </w:pPr>
      <w:r>
        <w:fldChar w:fldCharType="begin"/>
      </w:r>
      <w:r>
        <w:instrText xml:space="preserve"> TITLE   \* MERGEFORMAT </w:instrText>
      </w:r>
      <w:r>
        <w:fldChar w:fldCharType="separate"/>
      </w:r>
      <w:r w:rsidR="00A54EBA">
        <w:t xml:space="preserve">Kinetics </w:t>
      </w:r>
      <w:proofErr w:type="gramStart"/>
      <w:r w:rsidR="00A54EBA">
        <w:t>and  Equilibrium</w:t>
      </w:r>
      <w:proofErr w:type="gramEnd"/>
      <w:r>
        <w:fldChar w:fldCharType="end"/>
      </w:r>
    </w:p>
    <w:p w:rsidR="0097030B" w:rsidRDefault="0097030B" w:rsidP="0097030B">
      <w:pPr>
        <w:spacing w:before="60" w:after="60"/>
      </w:pPr>
      <w:r>
        <w:rPr>
          <w:b/>
          <w:sz w:val="28"/>
          <w:szCs w:val="28"/>
        </w:rPr>
        <w:t>Unit:</w:t>
      </w:r>
      <w:r>
        <w:t xml:space="preserve">  Kinetics</w:t>
      </w:r>
    </w:p>
    <w:p w:rsidR="008042EB" w:rsidRDefault="008042EB" w:rsidP="008042EB">
      <w:pPr>
        <w:pStyle w:val="Heading3"/>
      </w:pPr>
      <w:r>
        <w:t>Knowledge/</w:t>
      </w:r>
      <w:r w:rsidR="00692044">
        <w:t>Understanding</w:t>
      </w:r>
      <w:r>
        <w:t>:</w:t>
      </w:r>
    </w:p>
    <w:p w:rsidR="008042EB" w:rsidRDefault="00F42C17" w:rsidP="00592289">
      <w:pPr>
        <w:numPr>
          <w:ilvl w:val="0"/>
          <w:numId w:val="26"/>
        </w:numPr>
        <w:spacing w:after="120"/>
      </w:pPr>
      <w:r>
        <w:t>relate the rate of reaction to the equilibrium constant and the activation energy of the reaction</w:t>
      </w:r>
    </w:p>
    <w:p w:rsidR="00350E23" w:rsidRDefault="00350E23" w:rsidP="00DF2A8F">
      <w:pPr>
        <w:pBdr>
          <w:top w:val="single" w:sz="8" w:space="1" w:color="auto"/>
        </w:pBdr>
        <w:spacing w:before="60" w:after="120"/>
        <w:ind w:left="360" w:hanging="360"/>
        <w:rPr>
          <w:u w:val="single"/>
        </w:rPr>
      </w:pPr>
    </w:p>
    <w:p w:rsidR="00DF2A8F" w:rsidRDefault="00DF2A8F" w:rsidP="00DF2A8F">
      <w:pPr>
        <w:pBdr>
          <w:top w:val="single" w:sz="8" w:space="1" w:color="auto"/>
        </w:pBdr>
        <w:spacing w:before="60" w:after="120"/>
        <w:ind w:left="360" w:hanging="360"/>
      </w:pPr>
      <w:proofErr w:type="gramStart"/>
      <w:r>
        <w:rPr>
          <w:u w:val="single"/>
        </w:rPr>
        <w:t>chemical</w:t>
      </w:r>
      <w:proofErr w:type="gramEnd"/>
      <w:r>
        <w:rPr>
          <w:u w:val="single"/>
        </w:rPr>
        <w:t xml:space="preserve"> </w:t>
      </w:r>
      <w:r w:rsidRPr="00F42C17">
        <w:rPr>
          <w:u w:val="single"/>
        </w:rPr>
        <w:t>equilibrium</w:t>
      </w:r>
      <w:r>
        <w:t>:  when a chemical reaction in the forward direction is happening at the same rate as the chemical re</w:t>
      </w:r>
      <w:r w:rsidR="00836FFE">
        <w:t>action in the reverse direction; when the overall concentrations or partial pressures of chemicals in a reaction are not changing.</w:t>
      </w:r>
    </w:p>
    <w:p w:rsidR="00350E23" w:rsidRDefault="00350E23" w:rsidP="00DF2A8F">
      <w:pPr>
        <w:spacing w:after="120"/>
        <w:ind w:left="360" w:hanging="360"/>
        <w:rPr>
          <w:u w:val="single"/>
        </w:rPr>
      </w:pPr>
    </w:p>
    <w:p w:rsidR="00F42C17" w:rsidRDefault="00F42C17" w:rsidP="00DF2A8F">
      <w:pPr>
        <w:spacing w:after="120"/>
        <w:ind w:left="360" w:hanging="360"/>
      </w:pPr>
      <w:proofErr w:type="gramStart"/>
      <w:r w:rsidRPr="00F42C17">
        <w:rPr>
          <w:u w:val="single"/>
        </w:rPr>
        <w:t>equilibrium</w:t>
      </w:r>
      <w:proofErr w:type="gramEnd"/>
      <w:r w:rsidRPr="00F42C17">
        <w:rPr>
          <w:u w:val="single"/>
        </w:rPr>
        <w:t xml:space="preserve"> constant</w:t>
      </w:r>
      <w:r>
        <w:rPr>
          <w:u w:val="single"/>
        </w:rPr>
        <w:t> (K)</w:t>
      </w:r>
      <w:r>
        <w:t xml:space="preserve">:  a number that relates the forward and reverse rates of reaction.  If K = 1, the forward and reverse rates are equal.  </w:t>
      </w:r>
      <w:proofErr w:type="gramStart"/>
      <w:r>
        <w:t>If K &gt; 1, then the forward reaction is faster than the reverse reaction.</w:t>
      </w:r>
      <w:proofErr w:type="gramEnd"/>
      <w:r>
        <w:t xml:space="preserve">  </w:t>
      </w:r>
      <w:proofErr w:type="gramStart"/>
      <w:r>
        <w:t>If K &lt; 1, then the reverse reaction is faster.</w:t>
      </w:r>
      <w:proofErr w:type="gramEnd"/>
    </w:p>
    <w:p w:rsidR="00DF2A8F" w:rsidRDefault="00DF2A8F" w:rsidP="00DF2A8F">
      <w:pPr>
        <w:pStyle w:val="Heading2"/>
      </w:pPr>
      <w:r>
        <w:br w:type="page"/>
      </w:r>
      <w:r>
        <w:lastRenderedPageBreak/>
        <w:t>Kinetics and the Equilibrium Constant</w:t>
      </w:r>
    </w:p>
    <w:p w:rsidR="00F42C17" w:rsidRDefault="00F42C17" w:rsidP="00DF2A8F">
      <w:pPr>
        <w:spacing w:after="120"/>
      </w:pPr>
      <w:r>
        <w:t>Consider the following reaction:</w:t>
      </w:r>
    </w:p>
    <w:p w:rsidR="00F42C17" w:rsidRDefault="00F42C17" w:rsidP="00DF2A8F">
      <w:pPr>
        <w:spacing w:after="120"/>
        <w:jc w:val="center"/>
      </w:pPr>
      <w:r>
        <w:t>N</w:t>
      </w:r>
      <w:r>
        <w:rPr>
          <w:vertAlign w:val="subscript"/>
        </w:rPr>
        <w:t>2</w:t>
      </w:r>
      <w:r>
        <w:t> </w:t>
      </w:r>
      <w:r w:rsidRPr="00F42C17">
        <w:rPr>
          <w:sz w:val="18"/>
          <w:szCs w:val="18"/>
        </w:rPr>
        <w:t>(g)</w:t>
      </w:r>
      <w:r>
        <w:t> + 3 H</w:t>
      </w:r>
      <w:r>
        <w:rPr>
          <w:vertAlign w:val="subscript"/>
        </w:rPr>
        <w:t>2</w:t>
      </w:r>
      <w:r>
        <w:t> </w:t>
      </w:r>
      <w:r w:rsidRPr="00F42C17">
        <w:rPr>
          <w:sz w:val="18"/>
          <w:szCs w:val="18"/>
        </w:rPr>
        <w:t>(g)</w:t>
      </w:r>
      <w:r>
        <w:t> </w:t>
      </w:r>
      <w:r w:rsidR="00CB4771">
        <w:rPr>
          <w:rFonts w:ascii="Royal Society of Chemistry" w:hAnsi="Royal Society of Chemistry"/>
          <w:noProof/>
        </w:rPr>
        <w:drawing>
          <wp:inline distT="0" distB="0" distL="0" distR="0">
            <wp:extent cx="203200" cy="127000"/>
            <wp:effectExtent l="0" t="0" r="6350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2 NH</w:t>
      </w:r>
      <w:r>
        <w:rPr>
          <w:vertAlign w:val="subscript"/>
        </w:rPr>
        <w:t>3</w:t>
      </w:r>
      <w:r>
        <w:t> </w:t>
      </w:r>
      <w:r w:rsidRPr="00F42C17">
        <w:rPr>
          <w:sz w:val="18"/>
          <w:szCs w:val="18"/>
        </w:rPr>
        <w:t>(g)</w:t>
      </w:r>
    </w:p>
    <w:p w:rsidR="00DF2A8F" w:rsidRDefault="00DF2A8F" w:rsidP="00DF2A8F">
      <w:pPr>
        <w:spacing w:after="120"/>
      </w:pPr>
      <w:r>
        <w:t>The rate laws for the forward and reverse reactions are:</w:t>
      </w:r>
    </w:p>
    <w:p w:rsidR="00DF2A8F" w:rsidRDefault="00DF2A8F" w:rsidP="00DF2A8F">
      <w:pPr>
        <w:spacing w:after="120"/>
      </w:pPr>
      <w:proofErr w:type="gramStart"/>
      <w:r>
        <w:t>forward</w:t>
      </w:r>
      <w:proofErr w:type="gramEnd"/>
      <w:r>
        <w:t xml:space="preserve">:  </w:t>
      </w:r>
      <w:proofErr w:type="spellStart"/>
      <w:r>
        <w:t>R</w:t>
      </w:r>
      <w:r>
        <w:rPr>
          <w:vertAlign w:val="subscript"/>
        </w:rPr>
        <w:t>f</w:t>
      </w:r>
      <w:proofErr w:type="spellEnd"/>
      <w:r>
        <w:t> = </w:t>
      </w:r>
      <w:proofErr w:type="spellStart"/>
      <w:r w:rsidRPr="00DF2A8F">
        <w:rPr>
          <w:i/>
        </w:rPr>
        <w:t>k</w:t>
      </w:r>
      <w:r>
        <w:rPr>
          <w:vertAlign w:val="subscript"/>
        </w:rPr>
        <w:t>f</w:t>
      </w:r>
      <w:proofErr w:type="spellEnd"/>
      <w:r>
        <w:t> [N</w:t>
      </w:r>
      <w:r>
        <w:rPr>
          <w:vertAlign w:val="subscript"/>
        </w:rPr>
        <w:t>2</w:t>
      </w:r>
      <w:r>
        <w:t>] [H</w:t>
      </w:r>
      <w:r>
        <w:rPr>
          <w:vertAlign w:val="subscript"/>
        </w:rPr>
        <w:t>2</w:t>
      </w:r>
      <w:r>
        <w:t>]</w:t>
      </w:r>
      <w:r>
        <w:rPr>
          <w:vertAlign w:val="superscript"/>
        </w:rPr>
        <w:t>3</w:t>
      </w:r>
      <w:r>
        <w:t xml:space="preserve"> </w:t>
      </w:r>
    </w:p>
    <w:p w:rsidR="00DF2A8F" w:rsidRPr="00DF2A8F" w:rsidRDefault="00DF2A8F" w:rsidP="00DF2A8F">
      <w:proofErr w:type="gramStart"/>
      <w:r>
        <w:t>reverse</w:t>
      </w:r>
      <w:proofErr w:type="gramEnd"/>
      <w:r>
        <w:t>:  R</w:t>
      </w:r>
      <w:r>
        <w:rPr>
          <w:vertAlign w:val="subscript"/>
        </w:rPr>
        <w:t>r</w:t>
      </w:r>
      <w:r>
        <w:t> = </w:t>
      </w:r>
      <w:proofErr w:type="spellStart"/>
      <w:r w:rsidRPr="00DF2A8F">
        <w:rPr>
          <w:i/>
        </w:rPr>
        <w:t>k</w:t>
      </w:r>
      <w:r>
        <w:rPr>
          <w:vertAlign w:val="subscript"/>
        </w:rPr>
        <w:t>r</w:t>
      </w:r>
      <w:proofErr w:type="spellEnd"/>
      <w:r>
        <w:t> [NH</w:t>
      </w:r>
      <w:r>
        <w:rPr>
          <w:vertAlign w:val="subscript"/>
        </w:rPr>
        <w:t>3</w:t>
      </w:r>
      <w:r>
        <w:t>]</w:t>
      </w:r>
      <w:r>
        <w:rPr>
          <w:vertAlign w:val="superscript"/>
        </w:rPr>
        <w:t>2</w:t>
      </w:r>
    </w:p>
    <w:p w:rsidR="00DF2A8F" w:rsidRDefault="00DF2A8F" w:rsidP="00DF2A8F">
      <w:pPr>
        <w:spacing w:after="120"/>
      </w:pPr>
      <w:r>
        <w:t xml:space="preserve">At equilibrium, </w:t>
      </w:r>
      <w:proofErr w:type="spellStart"/>
      <w:proofErr w:type="gramStart"/>
      <w:r>
        <w:t>R</w:t>
      </w:r>
      <w:r>
        <w:rPr>
          <w:vertAlign w:val="subscript"/>
        </w:rPr>
        <w:t>f</w:t>
      </w:r>
      <w:proofErr w:type="spellEnd"/>
      <w:proofErr w:type="gramEnd"/>
      <w:r>
        <w:t> = R</w:t>
      </w:r>
      <w:r>
        <w:rPr>
          <w:vertAlign w:val="subscript"/>
        </w:rPr>
        <w:t>r</w:t>
      </w:r>
      <w:r>
        <w:t>, which means:</w:t>
      </w:r>
    </w:p>
    <w:p w:rsidR="00DF2A8F" w:rsidRDefault="00DF2A8F" w:rsidP="00DF2A8F">
      <w:pPr>
        <w:spacing w:after="120"/>
        <w:jc w:val="center"/>
      </w:pPr>
      <w:proofErr w:type="spellStart"/>
      <w:proofErr w:type="gramStart"/>
      <w:r w:rsidRPr="00DF2A8F">
        <w:rPr>
          <w:i/>
        </w:rPr>
        <w:t>k</w:t>
      </w:r>
      <w:r>
        <w:rPr>
          <w:vertAlign w:val="subscript"/>
        </w:rPr>
        <w:t>f</w:t>
      </w:r>
      <w:proofErr w:type="spellEnd"/>
      <w:proofErr w:type="gramEnd"/>
      <w:r>
        <w:t> [N</w:t>
      </w:r>
      <w:r>
        <w:rPr>
          <w:vertAlign w:val="subscript"/>
        </w:rPr>
        <w:t>2</w:t>
      </w:r>
      <w:r>
        <w:t>] [H</w:t>
      </w:r>
      <w:r>
        <w:rPr>
          <w:vertAlign w:val="subscript"/>
        </w:rPr>
        <w:t>2</w:t>
      </w:r>
      <w:r>
        <w:t>]</w:t>
      </w:r>
      <w:r>
        <w:rPr>
          <w:vertAlign w:val="superscript"/>
        </w:rPr>
        <w:t>3</w:t>
      </w:r>
      <w:r>
        <w:t> = </w:t>
      </w:r>
      <w:proofErr w:type="spellStart"/>
      <w:r w:rsidRPr="00DF2A8F">
        <w:rPr>
          <w:i/>
        </w:rPr>
        <w:t>k</w:t>
      </w:r>
      <w:r>
        <w:rPr>
          <w:vertAlign w:val="subscript"/>
        </w:rPr>
        <w:t>r</w:t>
      </w:r>
      <w:proofErr w:type="spellEnd"/>
      <w:r>
        <w:t> [NH</w:t>
      </w:r>
      <w:r>
        <w:rPr>
          <w:vertAlign w:val="subscript"/>
        </w:rPr>
        <w:t>3</w:t>
      </w:r>
      <w:r>
        <w:t>]</w:t>
      </w:r>
      <w:r>
        <w:rPr>
          <w:vertAlign w:val="superscript"/>
        </w:rPr>
        <w:t>2</w:t>
      </w:r>
      <w:r>
        <w:t>.</w:t>
      </w:r>
    </w:p>
    <w:p w:rsidR="00350E23" w:rsidRDefault="00350E23" w:rsidP="00DF2A8F">
      <w:pPr>
        <w:spacing w:after="120"/>
      </w:pPr>
    </w:p>
    <w:p w:rsidR="00DF2A8F" w:rsidRDefault="00DF2A8F" w:rsidP="00DF2A8F">
      <w:pPr>
        <w:spacing w:after="120"/>
      </w:pPr>
      <w:r>
        <w:t>Using algebra, we can get the rate constants on one side of the equation and the concentration terms on the other:</w:t>
      </w:r>
    </w:p>
    <w:p w:rsidR="00DF2A8F" w:rsidRDefault="005F5571" w:rsidP="00DF2A8F">
      <w:pPr>
        <w:jc w:val="center"/>
      </w:pPr>
      <w:r w:rsidRPr="00DF2A8F">
        <w:rPr>
          <w:position w:val="-32"/>
        </w:rPr>
        <w:object w:dxaOrig="17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pt;height:37pt" o:ole="">
            <v:imagedata r:id="rId9" o:title=""/>
          </v:shape>
          <o:OLEObject Type="Embed" ProgID="Equation.3" ShapeID="_x0000_i1025" DrawAspect="Content" ObjectID="_1486190552" r:id="rId10"/>
        </w:object>
      </w:r>
    </w:p>
    <w:p w:rsidR="00DF2A8F" w:rsidRDefault="00DF2A8F" w:rsidP="00DF2A8F">
      <w:r>
        <w:t>Notice that this is exactly identical with the equilibrium expression:</w:t>
      </w:r>
    </w:p>
    <w:p w:rsidR="00DF2A8F" w:rsidRDefault="005F5571" w:rsidP="00DF2A8F">
      <w:pPr>
        <w:jc w:val="center"/>
      </w:pPr>
      <w:r w:rsidRPr="00DF2A8F">
        <w:rPr>
          <w:position w:val="-32"/>
        </w:rPr>
        <w:object w:dxaOrig="1820" w:dyaOrig="740">
          <v:shape id="_x0000_i1026" type="#_x0000_t75" style="width:91pt;height:37pt" o:ole="">
            <v:imagedata r:id="rId11" o:title=""/>
          </v:shape>
          <o:OLEObject Type="Embed" ProgID="Equation.3" ShapeID="_x0000_i1026" DrawAspect="Content" ObjectID="_1486190553" r:id="rId12"/>
        </w:object>
      </w:r>
    </w:p>
    <w:p w:rsidR="00F42C17" w:rsidRDefault="00DF2A8F" w:rsidP="00A54EBA">
      <w:pPr>
        <w:spacing w:before="60" w:after="60"/>
        <w:jc w:val="center"/>
      </w:pPr>
      <w:r>
        <w:t xml:space="preserve">Therefore, </w:t>
      </w:r>
      <w:r w:rsidR="005F5571" w:rsidRPr="00DF2A8F">
        <w:rPr>
          <w:position w:val="-30"/>
        </w:rPr>
        <w:object w:dxaOrig="980" w:dyaOrig="720">
          <v:shape id="_x0000_i1027" type="#_x0000_t75" style="width:49pt;height:36pt" o:ole="">
            <v:imagedata r:id="rId13" o:title=""/>
          </v:shape>
          <o:OLEObject Type="Embed" ProgID="Equation.3" ShapeID="_x0000_i1027" DrawAspect="Content" ObjectID="_1486190554" r:id="rId14"/>
        </w:object>
      </w:r>
    </w:p>
    <w:p w:rsidR="00350E23" w:rsidRDefault="00350E23" w:rsidP="00A54EBA">
      <w:pPr>
        <w:spacing w:before="60" w:after="60"/>
        <w:jc w:val="center"/>
      </w:pPr>
    </w:p>
    <w:p w:rsidR="00350E23" w:rsidRDefault="00350E23" w:rsidP="00350E23">
      <w:pPr>
        <w:spacing w:before="60" w:after="60"/>
      </w:pPr>
    </w:p>
    <w:p w:rsidR="00350E23" w:rsidRDefault="00350E23" w:rsidP="00350E23">
      <w:pPr>
        <w:spacing w:before="60" w:after="60"/>
      </w:pPr>
    </w:p>
    <w:p w:rsidR="00350E23" w:rsidRDefault="00350E23" w:rsidP="00350E23">
      <w:pPr>
        <w:spacing w:before="60" w:after="60"/>
      </w:pPr>
      <w:r>
        <w:lastRenderedPageBreak/>
        <w:t xml:space="preserve">In general, for a reaction: </w:t>
      </w:r>
    </w:p>
    <w:p w:rsidR="00350E23" w:rsidRPr="00DC0995" w:rsidRDefault="00350E23" w:rsidP="00350E23">
      <w:pPr>
        <w:spacing w:before="60" w:after="60"/>
        <w:jc w:val="center"/>
        <w:rPr>
          <w:sz w:val="32"/>
        </w:rPr>
      </w:pPr>
      <w:proofErr w:type="spellStart"/>
      <w:proofErr w:type="gramStart"/>
      <w:r w:rsidRPr="00DC0995">
        <w:rPr>
          <w:sz w:val="32"/>
        </w:rPr>
        <w:t>aA</w:t>
      </w:r>
      <w:proofErr w:type="spellEnd"/>
      <w:proofErr w:type="gramEnd"/>
      <w:r w:rsidRPr="00DC0995">
        <w:rPr>
          <w:sz w:val="32"/>
        </w:rPr>
        <w:t xml:space="preserve"> + </w:t>
      </w:r>
      <w:proofErr w:type="spellStart"/>
      <w:r w:rsidRPr="00DC0995">
        <w:rPr>
          <w:sz w:val="32"/>
        </w:rPr>
        <w:t>bB</w:t>
      </w:r>
      <w:proofErr w:type="spellEnd"/>
      <w:r w:rsidRPr="00DC0995">
        <w:rPr>
          <w:sz w:val="32"/>
        </w:rPr>
        <w:t xml:space="preserve"> </w:t>
      </w:r>
      <w:r w:rsidRPr="00DC0995">
        <w:rPr>
          <w:rFonts w:ascii="Calibri" w:hAnsi="Calibri"/>
          <w:sz w:val="32"/>
        </w:rPr>
        <w:t>→</w:t>
      </w:r>
      <w:r w:rsidRPr="00DC0995">
        <w:rPr>
          <w:sz w:val="32"/>
        </w:rPr>
        <w:t xml:space="preserve"> </w:t>
      </w:r>
      <w:proofErr w:type="spellStart"/>
      <w:r w:rsidRPr="00DC0995">
        <w:rPr>
          <w:sz w:val="32"/>
        </w:rPr>
        <w:t>cC</w:t>
      </w:r>
      <w:proofErr w:type="spellEnd"/>
      <w:r w:rsidRPr="00DC0995">
        <w:rPr>
          <w:sz w:val="32"/>
        </w:rPr>
        <w:t xml:space="preserve"> +</w:t>
      </w:r>
      <w:proofErr w:type="spellStart"/>
      <w:r w:rsidRPr="00DC0995">
        <w:rPr>
          <w:sz w:val="32"/>
        </w:rPr>
        <w:t>dD</w:t>
      </w:r>
      <w:proofErr w:type="spellEnd"/>
    </w:p>
    <w:p w:rsidR="00350E23" w:rsidRDefault="00350E23" w:rsidP="00350E23">
      <w:pPr>
        <w:spacing w:before="60" w:after="60"/>
        <w:jc w:val="center"/>
      </w:pPr>
    </w:p>
    <w:p w:rsidR="00350E23" w:rsidRDefault="00350E23" w:rsidP="00350E23">
      <w:pPr>
        <w:spacing w:before="60" w:after="60"/>
      </w:pPr>
      <w:r w:rsidRPr="00350E2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9947C" wp14:editId="5482458B">
                <wp:simplePos x="0" y="0"/>
                <wp:positionH relativeFrom="column">
                  <wp:posOffset>2038350</wp:posOffset>
                </wp:positionH>
                <wp:positionV relativeFrom="paragraph">
                  <wp:posOffset>250825</wp:posOffset>
                </wp:positionV>
                <wp:extent cx="4699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E23" w:rsidRPr="00350E23" w:rsidRDefault="00350E23">
                            <w:pPr>
                              <w:rPr>
                                <w:sz w:val="32"/>
                              </w:rPr>
                            </w:pPr>
                            <w:r w:rsidRPr="00350E23">
                              <w:rPr>
                                <w:sz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5pt;margin-top:19.75pt;width:3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" filled="f" stroked="f">
                <v:textbox style="mso-fit-shape-to-text:t">
                  <w:txbxContent>
                    <w:p w:rsidR="00350E23" w:rsidRPr="00350E23" w:rsidRDefault="00350E23">
                      <w:pPr>
                        <w:rPr>
                          <w:sz w:val="32"/>
                        </w:rPr>
                      </w:pPr>
                      <w:r w:rsidRPr="00350E23">
                        <w:rPr>
                          <w:sz w:val="3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0963EF">
        <w:rPr>
          <w:noProof/>
        </w:rPr>
        <w:pict>
          <v:shape id="_x0000_s1027" type="#_x0000_t75" style="position:absolute;margin-left:63.1pt;margin-top:9pt;width:89.9pt;height:66.05pt;z-index:251659264;mso-position-horizontal-relative:text;mso-position-vertical-relative:text">
            <v:imagedata r:id="rId15" o:title=""/>
            <w10:wrap type="square"/>
          </v:shape>
          <o:OLEObject Type="Embed" ProgID="Equation.3" ShapeID="_x0000_s1027" DrawAspect="Content" ObjectID="_1486190555" r:id="rId16"/>
        </w:pict>
      </w:r>
      <w:r>
        <w:tab/>
      </w:r>
    </w:p>
    <w:p w:rsidR="00350E23" w:rsidRPr="00350E23" w:rsidRDefault="00350E23" w:rsidP="00350E23">
      <w:pPr>
        <w:spacing w:before="60" w:after="60"/>
        <w:rPr>
          <w:sz w:val="32"/>
          <w:u w:val="single"/>
        </w:rPr>
      </w:pPr>
      <w:r>
        <w:tab/>
      </w:r>
      <w:r>
        <w:tab/>
      </w:r>
      <w:r w:rsidRPr="00350E23">
        <w:rPr>
          <w:sz w:val="32"/>
        </w:rPr>
        <w:t>[</w:t>
      </w:r>
      <w:r w:rsidRPr="00350E23">
        <w:rPr>
          <w:sz w:val="32"/>
          <w:u w:val="single"/>
        </w:rPr>
        <w:t>C]</w:t>
      </w:r>
      <w:r w:rsidRPr="00350E23">
        <w:rPr>
          <w:sz w:val="32"/>
          <w:u w:val="single"/>
          <w:vertAlign w:val="superscript"/>
        </w:rPr>
        <w:t>c</w:t>
      </w:r>
      <w:r w:rsidRPr="00350E23">
        <w:rPr>
          <w:sz w:val="32"/>
          <w:u w:val="single"/>
        </w:rPr>
        <w:t xml:space="preserve"> + [D]</w:t>
      </w:r>
      <w:r w:rsidRPr="00350E23">
        <w:rPr>
          <w:sz w:val="32"/>
          <w:u w:val="single"/>
          <w:vertAlign w:val="superscript"/>
        </w:rPr>
        <w:t>d</w:t>
      </w:r>
    </w:p>
    <w:p w:rsidR="00350E23" w:rsidRPr="00350E23" w:rsidRDefault="00350E23" w:rsidP="00350E23">
      <w:pPr>
        <w:spacing w:before="60" w:after="60"/>
        <w:rPr>
          <w:sz w:val="32"/>
        </w:rPr>
      </w:pPr>
      <w:r w:rsidRPr="00350E23">
        <w:rPr>
          <w:sz w:val="32"/>
        </w:rPr>
        <w:tab/>
      </w:r>
      <w:r w:rsidRPr="00350E23">
        <w:rPr>
          <w:sz w:val="32"/>
        </w:rPr>
        <w:tab/>
        <w:t>[A]</w:t>
      </w:r>
      <w:r w:rsidRPr="00350E23">
        <w:rPr>
          <w:sz w:val="32"/>
          <w:vertAlign w:val="superscript"/>
        </w:rPr>
        <w:t>a</w:t>
      </w:r>
      <w:r w:rsidRPr="00350E23">
        <w:rPr>
          <w:sz w:val="32"/>
        </w:rPr>
        <w:t xml:space="preserve"> + [B]</w:t>
      </w:r>
      <w:r w:rsidRPr="00350E23">
        <w:rPr>
          <w:sz w:val="32"/>
          <w:vertAlign w:val="superscript"/>
        </w:rPr>
        <w:t>b</w:t>
      </w:r>
    </w:p>
    <w:sectPr w:rsidR="00350E23" w:rsidRPr="00350E23" w:rsidSect="00B57031">
      <w:headerReference w:type="default" r:id="rId17"/>
      <w:footerReference w:type="default" r:id="rId18"/>
      <w:headerReference w:type="first" r:id="rId19"/>
      <w:footerReference w:type="first" r:id="rId20"/>
      <w:footnotePr>
        <w:numFmt w:val="chicago"/>
      </w:footnotePr>
      <w:type w:val="continuous"/>
      <w:pgSz w:w="12240" w:h="15840" w:code="1"/>
      <w:pgMar w:top="1440" w:right="1080" w:bottom="4320" w:left="2520" w:header="720" w:footer="720" w:gutter="0"/>
      <w:pgBorders>
        <w:left w:val="single" w:sz="8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3EF" w:rsidRDefault="000963EF">
      <w:r>
        <w:separator/>
      </w:r>
    </w:p>
  </w:endnote>
  <w:endnote w:type="continuationSeparator" w:id="0">
    <w:p w:rsidR="000963EF" w:rsidRDefault="0009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yal Society of Chemistry">
    <w:altName w:val="Bell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</w:p>
  <w:p w:rsidR="00EC7717" w:rsidRDefault="00350E23" w:rsidP="00954406">
    <w:pPr>
      <w:pStyle w:val="Footer"/>
      <w:tabs>
        <w:tab w:val="clear" w:pos="4320"/>
        <w:tab w:val="center" w:pos="3780"/>
      </w:tabs>
      <w:spacing w:after="0"/>
      <w:ind w:left="-2070"/>
    </w:pPr>
    <w:r>
      <w:t>AP Chemistry</w:t>
    </w:r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3E098D">
      <w:rPr>
        <w:noProof/>
      </w:rPr>
      <w:t>2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3E098D">
      <w:rPr>
        <w:rStyle w:val="PageNumber"/>
        <w:noProof/>
      </w:rPr>
      <w:t>3</w:t>
    </w:r>
    <w:r w:rsidR="0095440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  <w:r w:rsidR="00FC3235">
      <w:t xml:space="preserve">  </w:t>
    </w:r>
  </w:p>
  <w:p w:rsidR="00954406" w:rsidRDefault="00350E23" w:rsidP="00B57031">
    <w:pPr>
      <w:pStyle w:val="Footer"/>
      <w:tabs>
        <w:tab w:val="clear" w:pos="4320"/>
        <w:tab w:val="center" w:pos="3780"/>
      </w:tabs>
      <w:spacing w:before="0" w:after="0"/>
      <w:ind w:left="-2074" w:right="-86"/>
      <w:rPr>
        <w:rStyle w:val="PageNumber"/>
      </w:rPr>
    </w:pPr>
    <w:r>
      <w:t>AP Chemistry</w:t>
    </w:r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3E098D">
      <w:rPr>
        <w:noProof/>
      </w:rPr>
      <w:t>1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3E098D">
      <w:rPr>
        <w:rStyle w:val="PageNumber"/>
        <w:noProof/>
      </w:rPr>
      <w:t>1</w:t>
    </w:r>
    <w:r w:rsidR="0095440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3EF" w:rsidRDefault="000963EF">
      <w:r>
        <w:separator/>
      </w:r>
    </w:p>
  </w:footnote>
  <w:footnote w:type="continuationSeparator" w:id="0">
    <w:p w:rsidR="000963EF" w:rsidRDefault="00096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B57031" w:rsidRDefault="00EC7717" w:rsidP="00954406">
    <w:pPr>
      <w:pStyle w:val="Header"/>
      <w:pBdr>
        <w:bottom w:val="single" w:sz="8" w:space="1" w:color="auto"/>
      </w:pBdr>
      <w:spacing w:before="100" w:beforeAutospacing="1" w:after="60"/>
      <w:ind w:left="-2070"/>
    </w:pPr>
    <w:r>
      <w:t>Mark Important</w:t>
    </w:r>
    <w:r>
      <w:br/>
    </w:r>
    <w:r w:rsidRPr="00194151">
      <w:rPr>
        <w:position w:val="6"/>
      </w:rPr>
      <w:t>Points in Margin</w:t>
    </w:r>
    <w:r w:rsidRPr="00194151">
      <w:tab/>
    </w:r>
    <w:r w:rsidRPr="00B57031">
      <w:rPr>
        <w:sz w:val="32"/>
        <w:szCs w:val="32"/>
      </w:rPr>
      <w:fldChar w:fldCharType="begin"/>
    </w:r>
    <w:r w:rsidRPr="00B57031">
      <w:rPr>
        <w:sz w:val="32"/>
        <w:szCs w:val="32"/>
      </w:rPr>
      <w:instrText xml:space="preserve"> TITLE   \* MERGEFORMAT </w:instrText>
    </w:r>
    <w:r w:rsidRPr="00B57031">
      <w:rPr>
        <w:sz w:val="32"/>
        <w:szCs w:val="32"/>
      </w:rPr>
      <w:fldChar w:fldCharType="separate"/>
    </w:r>
    <w:r w:rsidR="00B23B81">
      <w:rPr>
        <w:sz w:val="32"/>
        <w:szCs w:val="32"/>
      </w:rPr>
      <w:t xml:space="preserve">Kinetics </w:t>
    </w:r>
    <w:proofErr w:type="gramStart"/>
    <w:r w:rsidR="00B23B81">
      <w:rPr>
        <w:sz w:val="32"/>
        <w:szCs w:val="32"/>
      </w:rPr>
      <w:t>and  Equilibrium</w:t>
    </w:r>
    <w:proofErr w:type="gramEnd"/>
    <w:r w:rsidRPr="00B57031">
      <w:rPr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9A6E51" w:rsidRDefault="00EC7717" w:rsidP="00C761B7">
    <w:pPr>
      <w:pStyle w:val="Header"/>
      <w:tabs>
        <w:tab w:val="left" w:pos="6120"/>
        <w:tab w:val="right" w:leader="underscore" w:pos="8640"/>
      </w:tabs>
      <w:spacing w:before="100" w:beforeAutospacing="1" w:after="60"/>
      <w:ind w:left="-2074"/>
    </w:pPr>
    <w:r>
      <w:t>Mark</w:t>
    </w:r>
    <w:r w:rsidRPr="00194151">
      <w:t xml:space="preserve"> Important</w:t>
    </w:r>
    <w:r>
      <w:rPr>
        <w:u w:val="single"/>
      </w:rPr>
      <w:br/>
    </w:r>
    <w:r w:rsidRPr="009A6E51">
      <w:rPr>
        <w:u w:val="single"/>
      </w:rPr>
      <w:t>Points in Margin</w:t>
    </w:r>
    <w:r w:rsidRPr="009A6E51">
      <w:tab/>
    </w:r>
    <w:r w:rsidRPr="009A6E51">
      <w:tab/>
      <w:t>Date:</w:t>
    </w:r>
    <w:r w:rsidRPr="009A6E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5EDA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89C2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8A03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B30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DA5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403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A8B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D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94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4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735F2"/>
    <w:multiLevelType w:val="hybridMultilevel"/>
    <w:tmpl w:val="90F23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667A30"/>
    <w:multiLevelType w:val="hybridMultilevel"/>
    <w:tmpl w:val="A13C1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A44745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C7F3C"/>
    <w:multiLevelType w:val="hybridMultilevel"/>
    <w:tmpl w:val="D57A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B47FB4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B20AED"/>
    <w:multiLevelType w:val="multilevel"/>
    <w:tmpl w:val="D57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F86762"/>
    <w:multiLevelType w:val="hybridMultilevel"/>
    <w:tmpl w:val="3B3E4578"/>
    <w:lvl w:ilvl="0" w:tplc="507C1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F75ABE"/>
    <w:multiLevelType w:val="hybridMultilevel"/>
    <w:tmpl w:val="9CE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D87D7A"/>
    <w:multiLevelType w:val="hybridMultilevel"/>
    <w:tmpl w:val="06262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DD57F8"/>
    <w:multiLevelType w:val="hybridMultilevel"/>
    <w:tmpl w:val="2BE8F326"/>
    <w:lvl w:ilvl="0" w:tplc="915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2A3F08"/>
    <w:multiLevelType w:val="hybridMultilevel"/>
    <w:tmpl w:val="C5E6A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3C77DF"/>
    <w:multiLevelType w:val="hybridMultilevel"/>
    <w:tmpl w:val="103A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BE4C2E"/>
    <w:multiLevelType w:val="hybridMultilevel"/>
    <w:tmpl w:val="70222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93903"/>
    <w:multiLevelType w:val="hybridMultilevel"/>
    <w:tmpl w:val="D1983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8E4D8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D97CB6"/>
    <w:multiLevelType w:val="hybridMultilevel"/>
    <w:tmpl w:val="361AF7E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>
    <w:nsid w:val="65CD3F80"/>
    <w:multiLevelType w:val="hybridMultilevel"/>
    <w:tmpl w:val="268C4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8829D2"/>
    <w:multiLevelType w:val="hybridMultilevel"/>
    <w:tmpl w:val="5146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5818B3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676104"/>
    <w:multiLevelType w:val="hybridMultilevel"/>
    <w:tmpl w:val="534C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6F2B3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9"/>
  </w:num>
  <w:num w:numId="4">
    <w:abstractNumId w:val="10"/>
  </w:num>
  <w:num w:numId="5">
    <w:abstractNumId w:val="21"/>
  </w:num>
  <w:num w:numId="6">
    <w:abstractNumId w:val="23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8"/>
  </w:num>
  <w:num w:numId="20">
    <w:abstractNumId w:val="20"/>
  </w:num>
  <w:num w:numId="21">
    <w:abstractNumId w:val="22"/>
  </w:num>
  <w:num w:numId="22">
    <w:abstractNumId w:val="27"/>
  </w:num>
  <w:num w:numId="23">
    <w:abstractNumId w:val="13"/>
  </w:num>
  <w:num w:numId="24">
    <w:abstractNumId w:val="17"/>
  </w:num>
  <w:num w:numId="25">
    <w:abstractNumId w:val="15"/>
  </w:num>
  <w:num w:numId="26">
    <w:abstractNumId w:val="26"/>
  </w:num>
  <w:num w:numId="27">
    <w:abstractNumId w:val="12"/>
  </w:num>
  <w:num w:numId="28">
    <w:abstractNumId w:val="24"/>
  </w:num>
  <w:num w:numId="29">
    <w:abstractNumId w:val="14"/>
  </w:num>
  <w:num w:numId="30">
    <w:abstractNumId w:val="3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lignBordersAndEdg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17"/>
    <w:rsid w:val="00017FE6"/>
    <w:rsid w:val="000369EC"/>
    <w:rsid w:val="00037868"/>
    <w:rsid w:val="0004427D"/>
    <w:rsid w:val="000611C8"/>
    <w:rsid w:val="000963EF"/>
    <w:rsid w:val="000A3464"/>
    <w:rsid w:val="000B448A"/>
    <w:rsid w:val="000B69D6"/>
    <w:rsid w:val="000D66F6"/>
    <w:rsid w:val="000F179A"/>
    <w:rsid w:val="000F1EB7"/>
    <w:rsid w:val="000F32C9"/>
    <w:rsid w:val="00100F7C"/>
    <w:rsid w:val="00103F0C"/>
    <w:rsid w:val="00113B47"/>
    <w:rsid w:val="001140DA"/>
    <w:rsid w:val="00116EC7"/>
    <w:rsid w:val="00132C8A"/>
    <w:rsid w:val="001367EA"/>
    <w:rsid w:val="001421F2"/>
    <w:rsid w:val="00181440"/>
    <w:rsid w:val="001935E3"/>
    <w:rsid w:val="001935FF"/>
    <w:rsid w:val="00194151"/>
    <w:rsid w:val="001A1AB5"/>
    <w:rsid w:val="001B063B"/>
    <w:rsid w:val="001D59B5"/>
    <w:rsid w:val="001D78AB"/>
    <w:rsid w:val="00222E43"/>
    <w:rsid w:val="00225F68"/>
    <w:rsid w:val="00234EC5"/>
    <w:rsid w:val="00240F3E"/>
    <w:rsid w:val="002472BC"/>
    <w:rsid w:val="0026108F"/>
    <w:rsid w:val="00280BE8"/>
    <w:rsid w:val="00297E94"/>
    <w:rsid w:val="002A76D1"/>
    <w:rsid w:val="002B51E6"/>
    <w:rsid w:val="002C314A"/>
    <w:rsid w:val="002C66B4"/>
    <w:rsid w:val="002D5587"/>
    <w:rsid w:val="002F71CD"/>
    <w:rsid w:val="0030567B"/>
    <w:rsid w:val="00310E81"/>
    <w:rsid w:val="0033359A"/>
    <w:rsid w:val="00340D20"/>
    <w:rsid w:val="00350E23"/>
    <w:rsid w:val="0035692A"/>
    <w:rsid w:val="00373A70"/>
    <w:rsid w:val="00396149"/>
    <w:rsid w:val="003A4D55"/>
    <w:rsid w:val="003B5306"/>
    <w:rsid w:val="003C7E66"/>
    <w:rsid w:val="003D4F32"/>
    <w:rsid w:val="003D706D"/>
    <w:rsid w:val="003E098D"/>
    <w:rsid w:val="004031CB"/>
    <w:rsid w:val="00424F75"/>
    <w:rsid w:val="00436BC5"/>
    <w:rsid w:val="00442672"/>
    <w:rsid w:val="004513C5"/>
    <w:rsid w:val="00453A5A"/>
    <w:rsid w:val="00454AC7"/>
    <w:rsid w:val="00467F29"/>
    <w:rsid w:val="00475CBB"/>
    <w:rsid w:val="0047789B"/>
    <w:rsid w:val="004C247D"/>
    <w:rsid w:val="004C261A"/>
    <w:rsid w:val="004D2957"/>
    <w:rsid w:val="004D7194"/>
    <w:rsid w:val="004E412A"/>
    <w:rsid w:val="00535A64"/>
    <w:rsid w:val="0053735D"/>
    <w:rsid w:val="0054315A"/>
    <w:rsid w:val="00573A04"/>
    <w:rsid w:val="0057724A"/>
    <w:rsid w:val="00581870"/>
    <w:rsid w:val="00583475"/>
    <w:rsid w:val="005853ED"/>
    <w:rsid w:val="00586419"/>
    <w:rsid w:val="0059126D"/>
    <w:rsid w:val="00592289"/>
    <w:rsid w:val="005A5DF8"/>
    <w:rsid w:val="005C7FFD"/>
    <w:rsid w:val="005D7D7A"/>
    <w:rsid w:val="005F35DF"/>
    <w:rsid w:val="005F5571"/>
    <w:rsid w:val="006143BA"/>
    <w:rsid w:val="00623E7B"/>
    <w:rsid w:val="00630FED"/>
    <w:rsid w:val="00661DED"/>
    <w:rsid w:val="00675907"/>
    <w:rsid w:val="00692044"/>
    <w:rsid w:val="006A4AC1"/>
    <w:rsid w:val="006A4BBD"/>
    <w:rsid w:val="006B1D75"/>
    <w:rsid w:val="006C1613"/>
    <w:rsid w:val="006C5F01"/>
    <w:rsid w:val="006F083A"/>
    <w:rsid w:val="006F5921"/>
    <w:rsid w:val="00704987"/>
    <w:rsid w:val="00732686"/>
    <w:rsid w:val="00753C14"/>
    <w:rsid w:val="0076182E"/>
    <w:rsid w:val="007622FE"/>
    <w:rsid w:val="00787096"/>
    <w:rsid w:val="007B0A15"/>
    <w:rsid w:val="007B1024"/>
    <w:rsid w:val="007B1681"/>
    <w:rsid w:val="007B55B9"/>
    <w:rsid w:val="007C37CD"/>
    <w:rsid w:val="007F67B5"/>
    <w:rsid w:val="008042EB"/>
    <w:rsid w:val="0081436C"/>
    <w:rsid w:val="00817E20"/>
    <w:rsid w:val="00835AF8"/>
    <w:rsid w:val="00836FFE"/>
    <w:rsid w:val="00870EEC"/>
    <w:rsid w:val="00872E52"/>
    <w:rsid w:val="00875544"/>
    <w:rsid w:val="00876C7D"/>
    <w:rsid w:val="0089181B"/>
    <w:rsid w:val="008A7171"/>
    <w:rsid w:val="008B701D"/>
    <w:rsid w:val="008D2E2C"/>
    <w:rsid w:val="009156EA"/>
    <w:rsid w:val="00944B38"/>
    <w:rsid w:val="00954406"/>
    <w:rsid w:val="0097030B"/>
    <w:rsid w:val="009A6E51"/>
    <w:rsid w:val="009B742F"/>
    <w:rsid w:val="009C5E14"/>
    <w:rsid w:val="009D1357"/>
    <w:rsid w:val="009D46A6"/>
    <w:rsid w:val="00A12A36"/>
    <w:rsid w:val="00A22935"/>
    <w:rsid w:val="00A25FC1"/>
    <w:rsid w:val="00A45C07"/>
    <w:rsid w:val="00A507A7"/>
    <w:rsid w:val="00A54EBA"/>
    <w:rsid w:val="00A579C2"/>
    <w:rsid w:val="00A62828"/>
    <w:rsid w:val="00A62B06"/>
    <w:rsid w:val="00A850FF"/>
    <w:rsid w:val="00A958EA"/>
    <w:rsid w:val="00AA2CFF"/>
    <w:rsid w:val="00AB40FE"/>
    <w:rsid w:val="00AC6E73"/>
    <w:rsid w:val="00AC708B"/>
    <w:rsid w:val="00AD2042"/>
    <w:rsid w:val="00AE172F"/>
    <w:rsid w:val="00B0400A"/>
    <w:rsid w:val="00B16827"/>
    <w:rsid w:val="00B23B81"/>
    <w:rsid w:val="00B23B99"/>
    <w:rsid w:val="00B37417"/>
    <w:rsid w:val="00B57031"/>
    <w:rsid w:val="00B654F2"/>
    <w:rsid w:val="00B714E5"/>
    <w:rsid w:val="00B8043C"/>
    <w:rsid w:val="00B80E63"/>
    <w:rsid w:val="00B96D0D"/>
    <w:rsid w:val="00BA4A3D"/>
    <w:rsid w:val="00BE7ED4"/>
    <w:rsid w:val="00C0064C"/>
    <w:rsid w:val="00C02A14"/>
    <w:rsid w:val="00C032FF"/>
    <w:rsid w:val="00C71CBE"/>
    <w:rsid w:val="00C761B7"/>
    <w:rsid w:val="00CA7AF8"/>
    <w:rsid w:val="00CB1F4A"/>
    <w:rsid w:val="00CB4771"/>
    <w:rsid w:val="00CC1352"/>
    <w:rsid w:val="00CC1B33"/>
    <w:rsid w:val="00CC7CD4"/>
    <w:rsid w:val="00CD7F47"/>
    <w:rsid w:val="00D05CB1"/>
    <w:rsid w:val="00D22E56"/>
    <w:rsid w:val="00D251AE"/>
    <w:rsid w:val="00D32FD9"/>
    <w:rsid w:val="00D34FC3"/>
    <w:rsid w:val="00D42696"/>
    <w:rsid w:val="00D5133D"/>
    <w:rsid w:val="00D64661"/>
    <w:rsid w:val="00D73B76"/>
    <w:rsid w:val="00D80E95"/>
    <w:rsid w:val="00D931BE"/>
    <w:rsid w:val="00D9711C"/>
    <w:rsid w:val="00DB3D3E"/>
    <w:rsid w:val="00DC0995"/>
    <w:rsid w:val="00DC4C13"/>
    <w:rsid w:val="00DC51BA"/>
    <w:rsid w:val="00DC5490"/>
    <w:rsid w:val="00DE5E05"/>
    <w:rsid w:val="00DF2A8F"/>
    <w:rsid w:val="00E10656"/>
    <w:rsid w:val="00E268EB"/>
    <w:rsid w:val="00E26BE7"/>
    <w:rsid w:val="00E54508"/>
    <w:rsid w:val="00E565FE"/>
    <w:rsid w:val="00E81CBD"/>
    <w:rsid w:val="00E93E05"/>
    <w:rsid w:val="00EB6A83"/>
    <w:rsid w:val="00EB7A7B"/>
    <w:rsid w:val="00EC7717"/>
    <w:rsid w:val="00ED7DF7"/>
    <w:rsid w:val="00F34C5B"/>
    <w:rsid w:val="00F3791A"/>
    <w:rsid w:val="00F42C17"/>
    <w:rsid w:val="00F51808"/>
    <w:rsid w:val="00F57857"/>
    <w:rsid w:val="00F64F44"/>
    <w:rsid w:val="00F74EE2"/>
    <w:rsid w:val="00F77E9E"/>
    <w:rsid w:val="00F94629"/>
    <w:rsid w:val="00F961AB"/>
    <w:rsid w:val="00FA437A"/>
    <w:rsid w:val="00FB533E"/>
    <w:rsid w:val="00FC181B"/>
    <w:rsid w:val="00FC3235"/>
    <w:rsid w:val="00FD3791"/>
    <w:rsid w:val="00FD5A6E"/>
    <w:rsid w:val="00FE0E7A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Comic Sans MS" w:hAnsi="Comic Sans MS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Comic Sans MS" w:hAnsi="Comic Sans M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Comic Sans MS" w:hAnsi="Comic Sans MS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omic Sans MS" w:hAnsi="Comic Sans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omic Sans MS" w:hAnsi="Comic Sans MS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Comic Sans MS" w:hAnsi="Comic Sans MS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Comic Sans MS" w:hAnsi="Comic Sans M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Comic Sans MS" w:hAnsi="Comic Sans MS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omic Sans MS" w:hAnsi="Comic Sans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omic Sans MS" w:hAnsi="Comic Sans MS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04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b\AppData\Roaming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Notes.dot</Template>
  <TotalTime>0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Kinetics and  Equilibrium</vt:lpstr>
    </vt:vector>
  </TitlesOfParts>
  <Company>Waltham High School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Kinetics and  Equilibrium</dc:title>
  <dc:subject>Chemistry II</dc:subject>
  <dc:creator>Mr. Bigler</dc:creator>
  <cp:lastModifiedBy>profile creator</cp:lastModifiedBy>
  <cp:revision>2</cp:revision>
  <cp:lastPrinted>2009-03-11T13:51:00Z</cp:lastPrinted>
  <dcterms:created xsi:type="dcterms:W3CDTF">2015-02-23T15:56:00Z</dcterms:created>
  <dcterms:modified xsi:type="dcterms:W3CDTF">2015-02-23T15:56:00Z</dcterms:modified>
</cp:coreProperties>
</file>