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311AD9" w:rsidP="00436BC5">
      <w:pPr>
        <w:pStyle w:val="Heading1"/>
      </w:pPr>
      <w:bookmarkStart w:id="0" w:name="_GoBack"/>
      <w:r>
        <w:t>Equilibrium</w:t>
      </w:r>
    </w:p>
    <w:bookmarkEnd w:id="0"/>
    <w:p w:rsidR="00FA0D0B" w:rsidRPr="00955686" w:rsidRDefault="00FA0D0B" w:rsidP="00FA0D0B">
      <w:pPr>
        <w:spacing w:before="60" w:after="60"/>
      </w:pPr>
      <w:r w:rsidRPr="00955686">
        <w:rPr>
          <w:b/>
          <w:sz w:val="28"/>
          <w:szCs w:val="28"/>
        </w:rPr>
        <w:t>Unit</w:t>
      </w:r>
      <w:r w:rsidR="00311AD9">
        <w:rPr>
          <w:b/>
          <w:sz w:val="28"/>
          <w:szCs w:val="28"/>
        </w:rPr>
        <w:t xml:space="preserve"> 13A</w:t>
      </w:r>
      <w:r w:rsidRPr="00955686">
        <w:rPr>
          <w:b/>
          <w:sz w:val="28"/>
          <w:szCs w:val="28"/>
        </w:rPr>
        <w:t>:</w:t>
      </w:r>
      <w:r w:rsidRPr="00955686">
        <w:t xml:space="preserve">  </w:t>
      </w:r>
      <w:r>
        <w:t>Equilibrium</w:t>
      </w:r>
      <w:r w:rsidR="00311AD9">
        <w:t xml:space="preserve"> Constants and Expressions</w:t>
      </w:r>
    </w:p>
    <w:p w:rsidR="008042EB" w:rsidRDefault="008042EB" w:rsidP="008042EB">
      <w:pPr>
        <w:pStyle w:val="Heading3"/>
      </w:pPr>
      <w:r>
        <w:t>Knowledge/</w:t>
      </w:r>
      <w:r w:rsidR="00692044">
        <w:t>Understanding</w:t>
      </w:r>
      <w:r>
        <w:t>:</w:t>
      </w:r>
    </w:p>
    <w:p w:rsidR="00FA0D0B" w:rsidRDefault="00FA0D0B" w:rsidP="00FA0D0B">
      <w:pPr>
        <w:numPr>
          <w:ilvl w:val="0"/>
          <w:numId w:val="32"/>
        </w:numPr>
        <w:tabs>
          <w:tab w:val="clear" w:pos="720"/>
          <w:tab w:val="num" w:pos="540"/>
        </w:tabs>
        <w:spacing w:before="60" w:after="60"/>
        <w:ind w:left="547" w:hanging="187"/>
      </w:pPr>
      <w:r>
        <w:t>what equilibrium means</w:t>
      </w:r>
    </w:p>
    <w:p w:rsidR="00FA0D0B" w:rsidRDefault="00FA0D0B" w:rsidP="00FA0D0B">
      <w:pPr>
        <w:numPr>
          <w:ilvl w:val="0"/>
          <w:numId w:val="32"/>
        </w:numPr>
        <w:tabs>
          <w:tab w:val="clear" w:pos="720"/>
          <w:tab w:val="num" w:pos="540"/>
        </w:tabs>
        <w:spacing w:before="60" w:after="60"/>
        <w:ind w:left="547" w:hanging="187"/>
      </w:pPr>
      <w:r>
        <w:t>where the equilibrium constant comes from</w:t>
      </w:r>
    </w:p>
    <w:p w:rsidR="008042EB" w:rsidRDefault="008042EB" w:rsidP="008042EB">
      <w:pPr>
        <w:pStyle w:val="Heading3"/>
      </w:pPr>
      <w:r>
        <w:t>Skills:</w:t>
      </w:r>
    </w:p>
    <w:p w:rsidR="00FA0D0B" w:rsidRDefault="00FA0D0B" w:rsidP="00FA0D0B">
      <w:pPr>
        <w:numPr>
          <w:ilvl w:val="0"/>
          <w:numId w:val="26"/>
        </w:numPr>
        <w:tabs>
          <w:tab w:val="clear" w:pos="720"/>
          <w:tab w:val="num" w:pos="540"/>
        </w:tabs>
        <w:spacing w:before="60" w:after="60"/>
        <w:ind w:left="547" w:hanging="187"/>
      </w:pPr>
      <w:r>
        <w:t xml:space="preserve">predict which direction equilibrium will shift based on Le </w:t>
      </w:r>
      <w:proofErr w:type="spellStart"/>
      <w:r>
        <w:t>Châtelier’s</w:t>
      </w:r>
      <w:proofErr w:type="spellEnd"/>
      <w:r>
        <w:t xml:space="preserve"> Principle</w:t>
      </w:r>
    </w:p>
    <w:p w:rsidR="00FA0D0B" w:rsidRDefault="00FA0D0B" w:rsidP="00FA0D0B">
      <w:pPr>
        <w:pStyle w:val="Heading3"/>
        <w:pBdr>
          <w:top w:val="single" w:sz="8" w:space="1" w:color="auto"/>
        </w:pBdr>
      </w:pPr>
      <w:r>
        <w:t>Notes:</w:t>
      </w:r>
    </w:p>
    <w:p w:rsidR="00592289" w:rsidRDefault="008B0EA2" w:rsidP="008B0EA2">
      <w:pPr>
        <w:pBdr>
          <w:top w:val="single" w:sz="8" w:space="1" w:color="auto"/>
        </w:pBdr>
        <w:ind w:left="360" w:hanging="360"/>
      </w:pPr>
      <w:proofErr w:type="gramStart"/>
      <w:r w:rsidRPr="008B0EA2">
        <w:rPr>
          <w:u w:val="single"/>
        </w:rPr>
        <w:t>equilibrium</w:t>
      </w:r>
      <w:proofErr w:type="gramEnd"/>
      <w:r>
        <w:t xml:space="preserve">:  when the overall </w:t>
      </w:r>
      <w:r w:rsidR="003C52FB">
        <w:t>___________________</w:t>
      </w:r>
      <w:r>
        <w:t xml:space="preserve"> or </w:t>
      </w:r>
      <w:r w:rsidR="003C52FB">
        <w:t>___________________________</w:t>
      </w:r>
      <w:r>
        <w:t xml:space="preserve"> of chemicals in a reaction are not changing; </w:t>
      </w:r>
      <w:r w:rsidR="003C52FB">
        <w:t xml:space="preserve">or in other words, </w:t>
      </w:r>
      <w:r>
        <w:t xml:space="preserve">when the rate of the </w:t>
      </w:r>
      <w:r w:rsidR="003C52FB">
        <w:t>_______________</w:t>
      </w:r>
      <w:r>
        <w:t xml:space="preserve"> reaction equals the rate of the </w:t>
      </w:r>
      <w:r w:rsidR="003C52FB">
        <w:t>________________</w:t>
      </w:r>
      <w:r>
        <w:t xml:space="preserve"> reaction.</w:t>
      </w:r>
    </w:p>
    <w:p w:rsidR="00A623E2" w:rsidRDefault="00A623E2" w:rsidP="00EA48FA">
      <w:pPr>
        <w:spacing w:after="120"/>
        <w:ind w:left="360"/>
      </w:pPr>
      <w:r>
        <w:t>A reaction that is at equilibrium is usually written with double “harpoon” arrows, showing that the reaction is proceeding in both directions.</w:t>
      </w:r>
    </w:p>
    <w:p w:rsidR="00A623E2" w:rsidRDefault="00A623E2" w:rsidP="00A623E2">
      <w:pPr>
        <w:ind w:left="360"/>
        <w:jc w:val="center"/>
      </w:pPr>
      <w:r>
        <w:t xml:space="preserve">A + B </w:t>
      </w:r>
      <w:r w:rsidR="009743C2">
        <w:rPr>
          <w:noProof/>
        </w:rPr>
        <w:drawing>
          <wp:inline distT="0" distB="0" distL="0" distR="0">
            <wp:extent cx="2952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 cy="123825"/>
                    </a:xfrm>
                    <a:prstGeom prst="rect">
                      <a:avLst/>
                    </a:prstGeom>
                    <a:noFill/>
                    <a:ln w="9525">
                      <a:noFill/>
                      <a:miter lim="800000"/>
                      <a:headEnd/>
                      <a:tailEnd/>
                    </a:ln>
                  </pic:spPr>
                </pic:pic>
              </a:graphicData>
            </a:graphic>
          </wp:inline>
        </w:drawing>
      </w:r>
      <w:r>
        <w:t> C + D</w:t>
      </w:r>
    </w:p>
    <w:p w:rsidR="00EA48FA" w:rsidRDefault="00EA48FA" w:rsidP="00EA48FA">
      <w:r>
        <w:t xml:space="preserve">Note that in a chemical reaction that has reached equilibrium, </w:t>
      </w:r>
      <w:r w:rsidR="003C52FB">
        <w:t>__________</w:t>
      </w:r>
      <w:r>
        <w:t xml:space="preserve"> the forward and reverse reactions are happening, often very rapidly.  Equilibrium simply means that the rates of these two reactions are the same, which means the overall </w:t>
      </w:r>
      <w:r w:rsidR="003C52FB">
        <w:t>________</w:t>
      </w:r>
      <w:r>
        <w:t xml:space="preserve"> of A, B, C, and D </w:t>
      </w:r>
      <w:proofErr w:type="gramStart"/>
      <w:r>
        <w:t>are</w:t>
      </w:r>
      <w:proofErr w:type="gramEnd"/>
      <w:r>
        <w:t xml:space="preserve"> not changing.</w:t>
      </w:r>
    </w:p>
    <w:p w:rsidR="00EA48FA" w:rsidRPr="00EA48FA" w:rsidRDefault="00EA48FA" w:rsidP="00EA48FA">
      <w:pPr>
        <w:rPr>
          <w:vertAlign w:val="superscript"/>
        </w:rPr>
      </w:pPr>
      <w:r>
        <w:t xml:space="preserve">All chemical reactions proceed to equilibrium.  However, it is possible for the equilibrium to lie so far to the right that the amount of reactants left is essentially </w:t>
      </w:r>
      <w:r w:rsidR="003C52FB">
        <w:t>________</w:t>
      </w:r>
      <w:r>
        <w:t xml:space="preserve">, or so far to the left that the reaction essentially </w:t>
      </w:r>
      <w:r w:rsidR="003C52FB">
        <w:t>___________________________</w:t>
      </w:r>
      <w:r>
        <w:t>.</w:t>
      </w:r>
    </w:p>
    <w:p w:rsidR="00A623E2" w:rsidRDefault="00A623E2" w:rsidP="00A623E2">
      <w:pPr>
        <w:pStyle w:val="Heading2"/>
      </w:pPr>
      <w:r>
        <w:br w:type="page"/>
      </w:r>
      <w:r>
        <w:lastRenderedPageBreak/>
        <w:t>Arrows Used in Equilibrium Reactions</w:t>
      </w:r>
    </w:p>
    <w:tbl>
      <w:tblPr>
        <w:tblStyle w:val="TableGrid"/>
        <w:tblW w:w="0" w:type="auto"/>
        <w:tblInd w:w="360" w:type="dxa"/>
        <w:tblLook w:val="01E0" w:firstRow="1" w:lastRow="1" w:firstColumn="1" w:lastColumn="1" w:noHBand="0" w:noVBand="0"/>
      </w:tblPr>
      <w:tblGrid>
        <w:gridCol w:w="4234"/>
        <w:gridCol w:w="4262"/>
      </w:tblGrid>
      <w:tr w:rsidR="00A623E2" w:rsidRPr="00A623E2" w:rsidTr="0097301C">
        <w:tc>
          <w:tcPr>
            <w:tcW w:w="4234" w:type="dxa"/>
            <w:vAlign w:val="center"/>
          </w:tcPr>
          <w:p w:rsidR="00A623E2" w:rsidRPr="00A623E2" w:rsidRDefault="00A623E2" w:rsidP="00A623E2">
            <w:pPr>
              <w:spacing w:before="40" w:after="40"/>
              <w:jc w:val="center"/>
              <w:rPr>
                <w:b/>
              </w:rPr>
            </w:pPr>
            <w:r w:rsidRPr="00A623E2">
              <w:rPr>
                <w:b/>
              </w:rPr>
              <w:t>Arrow</w:t>
            </w:r>
          </w:p>
        </w:tc>
        <w:tc>
          <w:tcPr>
            <w:tcW w:w="4262" w:type="dxa"/>
            <w:vAlign w:val="center"/>
          </w:tcPr>
          <w:p w:rsidR="00A623E2" w:rsidRPr="00A623E2" w:rsidRDefault="00A623E2" w:rsidP="00A623E2">
            <w:pPr>
              <w:spacing w:before="40" w:after="40"/>
              <w:jc w:val="center"/>
              <w:rPr>
                <w:b/>
              </w:rPr>
            </w:pPr>
            <w:r w:rsidRPr="00A623E2">
              <w:rPr>
                <w:b/>
              </w:rPr>
              <w:t>Meaning</w:t>
            </w:r>
          </w:p>
        </w:tc>
      </w:tr>
      <w:tr w:rsidR="00A623E2" w:rsidTr="0097301C">
        <w:tc>
          <w:tcPr>
            <w:tcW w:w="4234" w:type="dxa"/>
            <w:vAlign w:val="center"/>
          </w:tcPr>
          <w:p w:rsidR="00A623E2" w:rsidRPr="00A623E2" w:rsidRDefault="00A623E2" w:rsidP="00A623E2">
            <w:pPr>
              <w:spacing w:before="40" w:after="40"/>
              <w:jc w:val="center"/>
            </w:pPr>
            <w:r>
              <w:t xml:space="preserve">A + B </w:t>
            </w:r>
            <w:r w:rsidR="009743C2">
              <w:rPr>
                <w:noProof/>
              </w:rPr>
              <w:drawing>
                <wp:inline distT="0" distB="0" distL="0" distR="0" wp14:anchorId="27933420" wp14:editId="55437981">
                  <wp:extent cx="30480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C + D</w:t>
            </w:r>
          </w:p>
        </w:tc>
        <w:tc>
          <w:tcPr>
            <w:tcW w:w="4262" w:type="dxa"/>
            <w:vAlign w:val="center"/>
          </w:tcPr>
          <w:p w:rsidR="00A623E2" w:rsidRPr="00A623E2" w:rsidRDefault="00A623E2" w:rsidP="0097301C">
            <w:pPr>
              <w:spacing w:before="40" w:after="40"/>
            </w:pPr>
            <w:r>
              <w:t>A + B react to produce C + D</w:t>
            </w:r>
            <w:r>
              <w:br/>
              <w:t xml:space="preserve">Either there is little or no </w:t>
            </w:r>
            <w:r w:rsidR="0097301C">
              <w:t>______</w:t>
            </w:r>
            <w:r>
              <w:t xml:space="preserve"> reaction, or no information is given about equilibrium.</w:t>
            </w:r>
          </w:p>
        </w:tc>
      </w:tr>
      <w:tr w:rsidR="00A623E2" w:rsidTr="0097301C">
        <w:tc>
          <w:tcPr>
            <w:tcW w:w="4234" w:type="dxa"/>
            <w:vAlign w:val="center"/>
          </w:tcPr>
          <w:p w:rsidR="00A623E2" w:rsidRDefault="00A623E2" w:rsidP="00A623E2">
            <w:pPr>
              <w:spacing w:before="40" w:after="40"/>
              <w:jc w:val="center"/>
            </w:pPr>
            <w:r>
              <w:t xml:space="preserve">A + B </w:t>
            </w:r>
            <w:r w:rsidR="009743C2">
              <w:rPr>
                <w:noProof/>
              </w:rPr>
              <w:drawing>
                <wp:inline distT="0" distB="0" distL="0" distR="0" wp14:anchorId="18992774" wp14:editId="468B3B99">
                  <wp:extent cx="29527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5275" cy="123825"/>
                          </a:xfrm>
                          <a:prstGeom prst="rect">
                            <a:avLst/>
                          </a:prstGeom>
                          <a:noFill/>
                          <a:ln w="9525">
                            <a:noFill/>
                            <a:miter lim="800000"/>
                            <a:headEnd/>
                            <a:tailEnd/>
                          </a:ln>
                        </pic:spPr>
                      </pic:pic>
                    </a:graphicData>
                  </a:graphic>
                </wp:inline>
              </w:drawing>
            </w:r>
            <w:r>
              <w:t> C + D</w:t>
            </w:r>
          </w:p>
        </w:tc>
        <w:tc>
          <w:tcPr>
            <w:tcW w:w="4262" w:type="dxa"/>
            <w:vAlign w:val="center"/>
          </w:tcPr>
          <w:p w:rsidR="00A623E2" w:rsidRDefault="00A623E2" w:rsidP="0097301C">
            <w:pPr>
              <w:spacing w:before="40" w:after="40"/>
            </w:pPr>
            <w:r>
              <w:t>A + B are in equilibrium with C + D</w:t>
            </w:r>
            <w:r>
              <w:br/>
              <w:t xml:space="preserve">No information is given about whether products or reactants are </w:t>
            </w:r>
            <w:r w:rsidR="0097301C">
              <w:t>_______________</w:t>
            </w:r>
            <w:r>
              <w:t>.</w:t>
            </w:r>
          </w:p>
        </w:tc>
      </w:tr>
      <w:tr w:rsidR="00A623E2" w:rsidTr="0097301C">
        <w:tc>
          <w:tcPr>
            <w:tcW w:w="4234" w:type="dxa"/>
            <w:vAlign w:val="center"/>
          </w:tcPr>
          <w:p w:rsidR="00A623E2" w:rsidRDefault="00A623E2" w:rsidP="00A623E2">
            <w:pPr>
              <w:spacing w:before="40" w:after="40"/>
              <w:jc w:val="center"/>
            </w:pPr>
            <w:r>
              <w:t xml:space="preserve">A + B </w:t>
            </w:r>
            <w:r w:rsidR="009743C2">
              <w:rPr>
                <w:noProof/>
              </w:rPr>
              <w:drawing>
                <wp:inline distT="0" distB="0" distL="0" distR="0" wp14:anchorId="667A27BC" wp14:editId="77533840">
                  <wp:extent cx="333375" cy="114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3375" cy="114300"/>
                          </a:xfrm>
                          <a:prstGeom prst="rect">
                            <a:avLst/>
                          </a:prstGeom>
                          <a:noFill/>
                          <a:ln w="9525">
                            <a:noFill/>
                            <a:miter lim="800000"/>
                            <a:headEnd/>
                            <a:tailEnd/>
                          </a:ln>
                        </pic:spPr>
                      </pic:pic>
                    </a:graphicData>
                  </a:graphic>
                </wp:inline>
              </w:drawing>
            </w:r>
            <w:r>
              <w:t> C + D</w:t>
            </w:r>
          </w:p>
        </w:tc>
        <w:tc>
          <w:tcPr>
            <w:tcW w:w="4262" w:type="dxa"/>
            <w:vAlign w:val="center"/>
          </w:tcPr>
          <w:p w:rsidR="00A623E2" w:rsidRDefault="00A623E2" w:rsidP="0097301C">
            <w:pPr>
              <w:spacing w:before="40" w:after="40"/>
            </w:pPr>
            <w:r>
              <w:t>A + B are in equilibrium with C + D</w:t>
            </w:r>
            <w:r>
              <w:br/>
            </w:r>
            <w:r w:rsidR="0097301C">
              <w:t>_____________</w:t>
            </w:r>
            <w:r>
              <w:t xml:space="preserve"> are favored.  (</w:t>
            </w:r>
            <w:r w:rsidRPr="00A623E2">
              <w:rPr>
                <w:i/>
              </w:rPr>
              <w:t>I.e.,</w:t>
            </w:r>
            <w:r>
              <w:t xml:space="preserve"> the concentrations of products are higher than the concentrations of reactants.)</w:t>
            </w:r>
          </w:p>
        </w:tc>
      </w:tr>
      <w:tr w:rsidR="00A623E2" w:rsidTr="0097301C">
        <w:tc>
          <w:tcPr>
            <w:tcW w:w="4234" w:type="dxa"/>
            <w:vAlign w:val="center"/>
          </w:tcPr>
          <w:p w:rsidR="00A623E2" w:rsidRDefault="00A623E2" w:rsidP="00A623E2">
            <w:pPr>
              <w:spacing w:before="40" w:after="40"/>
              <w:jc w:val="center"/>
            </w:pPr>
            <w:r>
              <w:t xml:space="preserve">A + B </w:t>
            </w:r>
            <w:r w:rsidR="009743C2">
              <w:rPr>
                <w:noProof/>
              </w:rPr>
              <w:drawing>
                <wp:inline distT="0" distB="0" distL="0" distR="0" wp14:anchorId="4EA1F11A" wp14:editId="35AB440B">
                  <wp:extent cx="304800" cy="114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C + D</w:t>
            </w:r>
          </w:p>
        </w:tc>
        <w:tc>
          <w:tcPr>
            <w:tcW w:w="4262" w:type="dxa"/>
            <w:vAlign w:val="center"/>
          </w:tcPr>
          <w:p w:rsidR="00A623E2" w:rsidRDefault="00A623E2" w:rsidP="0097301C">
            <w:pPr>
              <w:spacing w:before="40" w:after="40"/>
            </w:pPr>
            <w:r>
              <w:t>A + B are in equilibrium with C + D</w:t>
            </w:r>
            <w:r>
              <w:br/>
            </w:r>
            <w:r w:rsidR="0097301C">
              <w:t>______________</w:t>
            </w:r>
            <w:r>
              <w:t xml:space="preserve"> are favored.  (</w:t>
            </w:r>
            <w:r w:rsidRPr="00A623E2">
              <w:rPr>
                <w:i/>
              </w:rPr>
              <w:t>I.e.,</w:t>
            </w:r>
            <w:r>
              <w:t xml:space="preserve"> the concentrations of reactants are higher than the concentrations of products.)</w:t>
            </w:r>
          </w:p>
        </w:tc>
      </w:tr>
      <w:tr w:rsidR="00A623E2" w:rsidTr="0097301C">
        <w:tc>
          <w:tcPr>
            <w:tcW w:w="4234" w:type="dxa"/>
            <w:vAlign w:val="center"/>
          </w:tcPr>
          <w:p w:rsidR="00A623E2" w:rsidRDefault="00A623E2" w:rsidP="00A623E2">
            <w:pPr>
              <w:spacing w:before="40" w:after="40"/>
              <w:jc w:val="center"/>
            </w:pPr>
            <w:r>
              <w:t xml:space="preserve">A </w:t>
            </w:r>
            <w:r w:rsidR="009743C2">
              <w:rPr>
                <w:noProof/>
              </w:rPr>
              <w:drawing>
                <wp:inline distT="0" distB="0" distL="0" distR="0" wp14:anchorId="065E2C6C" wp14:editId="65DAD737">
                  <wp:extent cx="304800" cy="114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04800" cy="114300"/>
                          </a:xfrm>
                          <a:prstGeom prst="rect">
                            <a:avLst/>
                          </a:prstGeom>
                          <a:noFill/>
                          <a:ln w="9525">
                            <a:noFill/>
                            <a:miter lim="800000"/>
                            <a:headEnd/>
                            <a:tailEnd/>
                          </a:ln>
                        </pic:spPr>
                      </pic:pic>
                    </a:graphicData>
                  </a:graphic>
                </wp:inline>
              </w:drawing>
            </w:r>
            <w:r>
              <w:t> B</w:t>
            </w:r>
          </w:p>
        </w:tc>
        <w:tc>
          <w:tcPr>
            <w:tcW w:w="4262" w:type="dxa"/>
            <w:vAlign w:val="center"/>
          </w:tcPr>
          <w:p w:rsidR="00A623E2" w:rsidRDefault="00A623E2" w:rsidP="0097301C">
            <w:pPr>
              <w:spacing w:before="40" w:after="40"/>
            </w:pPr>
            <w:proofErr w:type="gramStart"/>
            <w:r>
              <w:t>A and</w:t>
            </w:r>
            <w:proofErr w:type="gramEnd"/>
            <w:r>
              <w:t xml:space="preserve"> B are different </w:t>
            </w:r>
            <w:r w:rsidR="0097301C">
              <w:t>__________</w:t>
            </w:r>
            <w:r>
              <w:t xml:space="preserve"> structures of the same compound.  This is different from a chemical reaction that is at equilibrium.</w:t>
            </w:r>
          </w:p>
        </w:tc>
      </w:tr>
    </w:tbl>
    <w:p w:rsidR="0097301C" w:rsidRDefault="0097301C" w:rsidP="0097301C">
      <w:pPr>
        <w:ind w:left="360"/>
      </w:pPr>
      <w:r>
        <w:t>*Note that the short arrows to show favoritism are not common. More than likely you’ll be presented a double arrow and will have to discern for yourself whether or not reactants/products are favored.</w:t>
      </w:r>
    </w:p>
    <w:p w:rsidR="0043092E" w:rsidRDefault="00A623E2" w:rsidP="0043092E">
      <w:pPr>
        <w:ind w:left="360" w:hanging="360"/>
      </w:pPr>
      <w:r>
        <w:br w:type="page"/>
      </w:r>
      <w:proofErr w:type="gramStart"/>
      <w:r w:rsidR="0043092E" w:rsidRPr="008B0EA2">
        <w:rPr>
          <w:u w:val="single"/>
        </w:rPr>
        <w:lastRenderedPageBreak/>
        <w:t>equilibrium</w:t>
      </w:r>
      <w:proofErr w:type="gramEnd"/>
      <w:r w:rsidR="0043092E" w:rsidRPr="008B0EA2">
        <w:rPr>
          <w:u w:val="single"/>
        </w:rPr>
        <w:t xml:space="preserve"> constant</w:t>
      </w:r>
    </w:p>
    <w:p w:rsidR="0043092E" w:rsidRDefault="0043092E" w:rsidP="0043092E">
      <w:pPr>
        <w:ind w:left="360" w:hanging="360"/>
      </w:pPr>
    </w:p>
    <w:p w:rsidR="0043092E" w:rsidRDefault="0043092E" w:rsidP="0043092E">
      <w:pPr>
        <w:ind w:left="360"/>
      </w:pPr>
      <w:r>
        <w:t>Recall from Kinetics that the equilibrium constant equals the rate constant for the forward reaction divided by the rate constant for the reverse reaction.</w:t>
      </w:r>
    </w:p>
    <w:p w:rsidR="0043092E" w:rsidRDefault="0043092E" w:rsidP="0043092E">
      <w:pPr>
        <w:ind w:left="360"/>
      </w:pPr>
      <w:r>
        <w:t>Later, in thermodynamics, we will discuss the relation between energy (ΔG) and the rate constant (</w:t>
      </w:r>
      <w:proofErr w:type="spellStart"/>
      <w:r>
        <w:t>K</w:t>
      </w:r>
      <w:r w:rsidRPr="000A4FE4">
        <w:rPr>
          <w:vertAlign w:val="subscript"/>
        </w:rPr>
        <w:t>eq</w:t>
      </w:r>
      <w:proofErr w:type="spellEnd"/>
      <w:r>
        <w:t xml:space="preserve">). For now, understand that ΔG describes the combination of the </w:t>
      </w:r>
      <w:r>
        <w:t>______________</w:t>
      </w:r>
      <w:r>
        <w:t xml:space="preserve"> (ΔH) and </w:t>
      </w:r>
      <w:r>
        <w:t>___________</w:t>
      </w:r>
      <w:r>
        <w:t xml:space="preserve"> (ΔS) energy of a system:</w:t>
      </w:r>
    </w:p>
    <w:p w:rsidR="0043092E" w:rsidRPr="0043092E" w:rsidRDefault="0043092E" w:rsidP="0043092E">
      <w:pPr>
        <w:numPr>
          <w:ilvl w:val="0"/>
          <w:numId w:val="26"/>
        </w:numPr>
        <w:tabs>
          <w:tab w:val="clear" w:pos="720"/>
          <w:tab w:val="num" w:pos="540"/>
        </w:tabs>
        <w:ind w:left="540" w:hanging="180"/>
        <w:rPr>
          <w:sz w:val="22"/>
        </w:rPr>
      </w:pPr>
      <w:r w:rsidRPr="0043092E">
        <w:rPr>
          <w:sz w:val="22"/>
        </w:rPr>
        <w:t xml:space="preserve">When ΔG = 0, </w:t>
      </w:r>
      <w:proofErr w:type="spellStart"/>
      <w:r w:rsidRPr="0043092E">
        <w:rPr>
          <w:sz w:val="22"/>
        </w:rPr>
        <w:t>K</w:t>
      </w:r>
      <w:r w:rsidRPr="0043092E">
        <w:rPr>
          <w:sz w:val="22"/>
          <w:vertAlign w:val="subscript"/>
        </w:rPr>
        <w:t>eq</w:t>
      </w:r>
      <w:proofErr w:type="spellEnd"/>
      <w:r w:rsidRPr="0043092E">
        <w:rPr>
          <w:sz w:val="22"/>
        </w:rPr>
        <w:t> = </w:t>
      </w:r>
      <w:r w:rsidRPr="0043092E">
        <w:rPr>
          <w:sz w:val="22"/>
        </w:rPr>
        <w:t>____</w:t>
      </w:r>
      <w:r w:rsidRPr="0043092E">
        <w:rPr>
          <w:sz w:val="22"/>
        </w:rPr>
        <w:t xml:space="preserve">.  This means the free energy change for the reaction is zero, </w:t>
      </w:r>
      <w:proofErr w:type="gramStart"/>
      <w:r w:rsidRPr="0043092E">
        <w:rPr>
          <w:sz w:val="22"/>
        </w:rPr>
        <w:t xml:space="preserve">and </w:t>
      </w:r>
      <w:r w:rsidRPr="0043092E">
        <w:rPr>
          <w:sz w:val="22"/>
        </w:rPr>
        <w:t>__________</w:t>
      </w:r>
      <w:r w:rsidRPr="0043092E">
        <w:rPr>
          <w:sz w:val="22"/>
        </w:rPr>
        <w:t xml:space="preserve"> products nor</w:t>
      </w:r>
      <w:proofErr w:type="gramEnd"/>
      <w:r w:rsidRPr="0043092E">
        <w:rPr>
          <w:sz w:val="22"/>
        </w:rPr>
        <w:t xml:space="preserve"> reactants are favored.</w:t>
      </w:r>
    </w:p>
    <w:p w:rsidR="0043092E" w:rsidRPr="0043092E" w:rsidRDefault="0043092E" w:rsidP="0043092E">
      <w:pPr>
        <w:numPr>
          <w:ilvl w:val="0"/>
          <w:numId w:val="26"/>
        </w:numPr>
        <w:tabs>
          <w:tab w:val="clear" w:pos="720"/>
          <w:tab w:val="num" w:pos="540"/>
        </w:tabs>
        <w:ind w:left="540" w:hanging="180"/>
        <w:rPr>
          <w:sz w:val="22"/>
        </w:rPr>
      </w:pPr>
      <w:r w:rsidRPr="0043092E">
        <w:rPr>
          <w:sz w:val="22"/>
        </w:rPr>
        <w:t>When ΔG = −20 kJ/</w:t>
      </w:r>
      <w:proofErr w:type="spellStart"/>
      <w:r w:rsidRPr="0043092E">
        <w:rPr>
          <w:sz w:val="22"/>
        </w:rPr>
        <w:t>mol</w:t>
      </w:r>
      <w:proofErr w:type="spellEnd"/>
      <w:r w:rsidRPr="0043092E">
        <w:rPr>
          <w:sz w:val="22"/>
        </w:rPr>
        <w:t xml:space="preserve">, </w:t>
      </w:r>
      <w:proofErr w:type="spellStart"/>
      <w:r w:rsidRPr="0043092E">
        <w:rPr>
          <w:sz w:val="22"/>
        </w:rPr>
        <w:t>K</w:t>
      </w:r>
      <w:r w:rsidRPr="0043092E">
        <w:rPr>
          <w:sz w:val="22"/>
          <w:vertAlign w:val="subscript"/>
        </w:rPr>
        <w:t>eq</w:t>
      </w:r>
      <w:proofErr w:type="spellEnd"/>
      <w:r w:rsidRPr="0043092E">
        <w:rPr>
          <w:sz w:val="22"/>
        </w:rPr>
        <w:t> ≈ </w:t>
      </w:r>
      <w:r w:rsidRPr="0043092E">
        <w:rPr>
          <w:sz w:val="22"/>
        </w:rPr>
        <w:t>______</w:t>
      </w:r>
      <w:r w:rsidRPr="0043092E">
        <w:rPr>
          <w:sz w:val="22"/>
        </w:rPr>
        <w:t xml:space="preserve">.  The free energy change for the reaction is large, and the energy is </w:t>
      </w:r>
      <w:r w:rsidRPr="0043092E">
        <w:rPr>
          <w:i/>
          <w:sz w:val="22"/>
        </w:rPr>
        <w:t>_____________.</w:t>
      </w:r>
      <w:r w:rsidRPr="0043092E">
        <w:rPr>
          <w:sz w:val="22"/>
        </w:rPr>
        <w:t xml:space="preserve">  This means products are strongly </w:t>
      </w:r>
      <w:r w:rsidRPr="0043092E">
        <w:rPr>
          <w:sz w:val="22"/>
        </w:rPr>
        <w:t>______________</w:t>
      </w:r>
      <w:r w:rsidRPr="0043092E">
        <w:rPr>
          <w:sz w:val="22"/>
        </w:rPr>
        <w:t xml:space="preserve">, and that the reaction essentially goes to completion.  </w:t>
      </w:r>
    </w:p>
    <w:p w:rsidR="0043092E" w:rsidRPr="0043092E" w:rsidRDefault="0043092E" w:rsidP="0043092E">
      <w:pPr>
        <w:numPr>
          <w:ilvl w:val="0"/>
          <w:numId w:val="26"/>
        </w:numPr>
        <w:tabs>
          <w:tab w:val="clear" w:pos="720"/>
          <w:tab w:val="num" w:pos="540"/>
        </w:tabs>
        <w:ind w:left="540" w:hanging="180"/>
        <w:rPr>
          <w:sz w:val="22"/>
        </w:rPr>
      </w:pPr>
      <w:r w:rsidRPr="0043092E">
        <w:rPr>
          <w:sz w:val="22"/>
        </w:rPr>
        <w:t>When ΔG = +20 kJ/</w:t>
      </w:r>
      <w:proofErr w:type="spellStart"/>
      <w:r w:rsidRPr="0043092E">
        <w:rPr>
          <w:sz w:val="22"/>
        </w:rPr>
        <w:t>mol</w:t>
      </w:r>
      <w:proofErr w:type="spellEnd"/>
      <w:r w:rsidRPr="0043092E">
        <w:rPr>
          <w:sz w:val="22"/>
        </w:rPr>
        <w:t xml:space="preserve">, </w:t>
      </w:r>
      <w:proofErr w:type="spellStart"/>
      <w:r w:rsidRPr="0043092E">
        <w:rPr>
          <w:sz w:val="22"/>
        </w:rPr>
        <w:t>K</w:t>
      </w:r>
      <w:r w:rsidRPr="0043092E">
        <w:rPr>
          <w:sz w:val="22"/>
          <w:vertAlign w:val="subscript"/>
        </w:rPr>
        <w:t>eq</w:t>
      </w:r>
      <w:proofErr w:type="spellEnd"/>
      <w:r w:rsidRPr="0043092E">
        <w:rPr>
          <w:sz w:val="22"/>
        </w:rPr>
        <w:t> ≈ </w:t>
      </w:r>
      <w:r w:rsidRPr="0043092E">
        <w:rPr>
          <w:sz w:val="22"/>
        </w:rPr>
        <w:t>______</w:t>
      </w:r>
      <w:r w:rsidRPr="0043092E">
        <w:rPr>
          <w:sz w:val="22"/>
        </w:rPr>
        <w:t xml:space="preserve">.  The free energy change for the reaction is large, and the energy is </w:t>
      </w:r>
      <w:r w:rsidRPr="0043092E">
        <w:rPr>
          <w:i/>
          <w:sz w:val="22"/>
        </w:rPr>
        <w:t>____________</w:t>
      </w:r>
      <w:r w:rsidRPr="0043092E">
        <w:rPr>
          <w:i/>
          <w:sz w:val="22"/>
        </w:rPr>
        <w:t>.</w:t>
      </w:r>
      <w:r w:rsidRPr="0043092E">
        <w:rPr>
          <w:sz w:val="22"/>
        </w:rPr>
        <w:t xml:space="preserve">  This means reactants are strongly </w:t>
      </w:r>
      <w:r w:rsidRPr="0043092E">
        <w:rPr>
          <w:sz w:val="22"/>
        </w:rPr>
        <w:t>____________</w:t>
      </w:r>
      <w:r w:rsidRPr="0043092E">
        <w:rPr>
          <w:sz w:val="22"/>
        </w:rPr>
        <w:t>, and that the reaction essentially does not occur.</w:t>
      </w:r>
    </w:p>
    <w:p w:rsidR="0043092E" w:rsidRDefault="0043092E" w:rsidP="0043092E">
      <w:r w:rsidRPr="00D21163">
        <w:t>Hopefully this meshes with your understanding of system energy discussed earlier in thermochemistry</w:t>
      </w:r>
      <w:r>
        <w:t xml:space="preserve">. Any process that takes a system to a </w:t>
      </w:r>
      <w:r>
        <w:t>________</w:t>
      </w:r>
      <w:r>
        <w:t xml:space="preserve"> energy state (gives off energy, or has a –</w:t>
      </w:r>
      <w:r w:rsidRPr="00D21163">
        <w:t xml:space="preserve"> </w:t>
      </w:r>
      <w:r>
        <w:t xml:space="preserve">ΔG) is </w:t>
      </w:r>
      <w:r>
        <w:t>__________________</w:t>
      </w:r>
      <w:r>
        <w:t>.</w:t>
      </w:r>
    </w:p>
    <w:p w:rsidR="0043092E" w:rsidRPr="00D21163" w:rsidRDefault="0043092E" w:rsidP="0043092E">
      <w:pPr>
        <w:pStyle w:val="ListParagraph"/>
        <w:numPr>
          <w:ilvl w:val="0"/>
          <w:numId w:val="34"/>
        </w:numPr>
      </w:pPr>
      <w:r>
        <w:t xml:space="preserve">So, </w:t>
      </w:r>
      <w:r>
        <w:t>_____</w:t>
      </w:r>
      <w:r>
        <w:t xml:space="preserve"> and </w:t>
      </w:r>
      <w:r>
        <w:t>______</w:t>
      </w:r>
      <w:r>
        <w:t xml:space="preserve"> is favorable as it shows you are </w:t>
      </w:r>
      <w:r>
        <w:t>________________</w:t>
      </w:r>
      <w:r>
        <w:t xml:space="preserve"> energy from the system and the formation of </w:t>
      </w:r>
      <w:r>
        <w:t>________________</w:t>
      </w:r>
      <w:r>
        <w:t xml:space="preserve"> is favorable.</w:t>
      </w:r>
    </w:p>
    <w:p w:rsidR="00114DC2" w:rsidRDefault="00114DC2" w:rsidP="00114DC2">
      <w:proofErr w:type="gramStart"/>
      <w:r w:rsidRPr="00C66476">
        <w:rPr>
          <w:u w:val="single"/>
        </w:rPr>
        <w:lastRenderedPageBreak/>
        <w:t>equilibrium</w:t>
      </w:r>
      <w:proofErr w:type="gramEnd"/>
      <w:r w:rsidRPr="00C66476">
        <w:rPr>
          <w:u w:val="single"/>
        </w:rPr>
        <w:t xml:space="preserve"> expression</w:t>
      </w:r>
      <w:r>
        <w:t xml:space="preserve">:  an equation that relates the equilibrium constant to the </w:t>
      </w:r>
      <w:r>
        <w:t>_____________________________</w:t>
      </w:r>
      <w:r>
        <w:t xml:space="preserve"> (gases) or </w:t>
      </w:r>
      <w:r>
        <w:t>___________________</w:t>
      </w:r>
      <w:r>
        <w:t xml:space="preserve"> (aqueous solutions) of the reactants and products.</w:t>
      </w:r>
    </w:p>
    <w:p w:rsidR="00114DC2" w:rsidRDefault="00114DC2" w:rsidP="00114DC2">
      <w:r>
        <w:t>As we saw in the kinetics unit when we related the ratio of the forward and reverse rate constants (</w:t>
      </w:r>
      <w:proofErr w:type="spellStart"/>
      <w:r>
        <w:t>K</w:t>
      </w:r>
      <w:r w:rsidRPr="00AB335E">
        <w:rPr>
          <w:vertAlign w:val="subscript"/>
        </w:rPr>
        <w:t>eq</w:t>
      </w:r>
      <w:proofErr w:type="spellEnd"/>
      <w:r>
        <w:t xml:space="preserve"> = k</w:t>
      </w:r>
      <w:r w:rsidRPr="00AB335E">
        <w:rPr>
          <w:vertAlign w:val="subscript"/>
        </w:rPr>
        <w:t>1</w:t>
      </w:r>
      <w:r>
        <w:t>/k</w:t>
      </w:r>
      <w:r w:rsidRPr="00AB335E">
        <w:rPr>
          <w:vertAlign w:val="subscript"/>
        </w:rPr>
        <w:t>-1</w:t>
      </w:r>
      <w:r>
        <w:t xml:space="preserve">), </w:t>
      </w:r>
      <w:proofErr w:type="spellStart"/>
      <w:r>
        <w:t>K</w:t>
      </w:r>
      <w:r w:rsidRPr="00AB335E">
        <w:rPr>
          <w:vertAlign w:val="subscript"/>
        </w:rPr>
        <w:t>eq</w:t>
      </w:r>
      <w:proofErr w:type="spellEnd"/>
      <w:r>
        <w:t xml:space="preserve"> describes the relative </w:t>
      </w:r>
      <w:r>
        <w:t>__________</w:t>
      </w:r>
      <w:r>
        <w:t xml:space="preserve"> of products and reactants present in the system at equilibrium. </w:t>
      </w:r>
    </w:p>
    <w:p w:rsidR="00114DC2" w:rsidRDefault="00114DC2" w:rsidP="00114DC2">
      <w:r>
        <w:rPr>
          <w:noProof/>
        </w:rPr>
        <w:drawing>
          <wp:anchor distT="0" distB="0" distL="114300" distR="114300" simplePos="0" relativeHeight="251659264" behindDoc="0" locked="0" layoutInCell="1" allowOverlap="1" wp14:anchorId="7C075D0A" wp14:editId="41893DE5">
            <wp:simplePos x="0" y="0"/>
            <wp:positionH relativeFrom="column">
              <wp:posOffset>1362075</wp:posOffset>
            </wp:positionH>
            <wp:positionV relativeFrom="paragraph">
              <wp:posOffset>327660</wp:posOffset>
            </wp:positionV>
            <wp:extent cx="2619375" cy="3619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reaction: </w:t>
      </w:r>
    </w:p>
    <w:p w:rsidR="00114DC2" w:rsidRDefault="00114DC2" w:rsidP="00114DC2">
      <w:pPr>
        <w:jc w:val="center"/>
      </w:pPr>
    </w:p>
    <w:p w:rsidR="00114DC2" w:rsidRDefault="00114DC2" w:rsidP="00114DC2"/>
    <w:p w:rsidR="00114DC2" w:rsidRDefault="00114DC2" w:rsidP="00114DC2">
      <w:r>
        <w:t>The equilibrium constant expression would be:</w:t>
      </w:r>
    </w:p>
    <w:p w:rsidR="00114DC2" w:rsidRDefault="00114DC2" w:rsidP="00114DC2"/>
    <w:p w:rsidR="00114DC2" w:rsidRDefault="00114DC2" w:rsidP="00114DC2"/>
    <w:p w:rsidR="00114DC2" w:rsidRDefault="00114DC2" w:rsidP="00114DC2"/>
    <w:p w:rsidR="00114DC2" w:rsidRPr="00C00443" w:rsidRDefault="00114DC2" w:rsidP="00114DC2">
      <w:pPr>
        <w:ind w:firstLine="720"/>
        <w:rPr>
          <w:sz w:val="20"/>
        </w:rPr>
      </w:pPr>
      <w:r w:rsidRPr="00C00443">
        <w:rPr>
          <w:sz w:val="20"/>
        </w:rPr>
        <w:t>*The superscripts represent the molar coefficients of the balanced equation.</w:t>
      </w:r>
    </w:p>
    <w:p w:rsidR="00114DC2" w:rsidRDefault="00114DC2" w:rsidP="00114DC2"/>
    <w:p w:rsidR="00114DC2" w:rsidRDefault="00114DC2" w:rsidP="00114DC2">
      <w:r>
        <w:t xml:space="preserve">If the system is not at </w:t>
      </w:r>
      <w:r>
        <w:t>____________________</w:t>
      </w:r>
      <w:r>
        <w:t xml:space="preserve">, the ratio of products to reactants no longer represents </w:t>
      </w:r>
      <w:proofErr w:type="spellStart"/>
      <w:r>
        <w:t>K</w:t>
      </w:r>
      <w:r w:rsidRPr="00C00443">
        <w:rPr>
          <w:vertAlign w:val="subscript"/>
        </w:rPr>
        <w:t>eq</w:t>
      </w:r>
      <w:proofErr w:type="spellEnd"/>
      <w:r>
        <w:t xml:space="preserve">, but a </w:t>
      </w:r>
      <w:r>
        <w:t>________________________</w:t>
      </w:r>
      <w:r>
        <w:t xml:space="preserve"> (Q) value for that moment in time.</w:t>
      </w:r>
    </w:p>
    <w:p w:rsidR="00114DC2" w:rsidRDefault="00114DC2" w:rsidP="00114DC2"/>
    <w:p w:rsidR="00114DC2" w:rsidRPr="00114DC2" w:rsidRDefault="00114DC2" w:rsidP="00114DC2"/>
    <w:p w:rsidR="00C66476" w:rsidRDefault="00C66476" w:rsidP="00C66476">
      <w:pPr>
        <w:pStyle w:val="Heading2"/>
      </w:pPr>
      <w:r>
        <w:lastRenderedPageBreak/>
        <w:t>The Equilibrium Expression</w:t>
      </w:r>
    </w:p>
    <w:p w:rsidR="00206831" w:rsidRDefault="00206831" w:rsidP="00C66476"/>
    <w:p w:rsidR="0043092E" w:rsidRDefault="00C66476" w:rsidP="00C66476">
      <w:r>
        <w:t xml:space="preserve">For gases, we </w:t>
      </w:r>
      <w:r w:rsidR="00384CE8">
        <w:t xml:space="preserve">use </w:t>
      </w:r>
      <w:r w:rsidR="0043092E">
        <w:t>_______________________</w:t>
      </w:r>
      <w:r w:rsidR="00384CE8">
        <w:t xml:space="preserve"> to </w:t>
      </w:r>
      <w:r>
        <w:t>measure the amount of</w:t>
      </w:r>
      <w:r w:rsidR="00384CE8">
        <w:t xml:space="preserve"> reactants and products present.  The resulting equilibrium constant is called a pressure-based equilibrium constant, which we denote as </w:t>
      </w:r>
      <w:r w:rsidR="0043092E">
        <w:rPr>
          <w:i/>
        </w:rPr>
        <w:t>_____</w:t>
      </w:r>
      <w:r w:rsidR="00384CE8">
        <w:t xml:space="preserve">.  </w:t>
      </w:r>
    </w:p>
    <w:p w:rsidR="00C66476" w:rsidRDefault="00384CE8" w:rsidP="00C66476">
      <w:r>
        <w:t>For the reaction:</w:t>
      </w:r>
    </w:p>
    <w:p w:rsidR="00384CE8" w:rsidRDefault="00384CE8" w:rsidP="00384CE8">
      <w:pPr>
        <w:spacing w:after="120"/>
        <w:jc w:val="center"/>
      </w:pPr>
      <w:r>
        <w:t>N</w:t>
      </w:r>
      <w:r>
        <w:rPr>
          <w:vertAlign w:val="subscript"/>
        </w:rPr>
        <w:t>2</w:t>
      </w:r>
      <w:r>
        <w:t> </w:t>
      </w:r>
      <w:r w:rsidRPr="00F42C17">
        <w:rPr>
          <w:sz w:val="18"/>
          <w:szCs w:val="18"/>
        </w:rPr>
        <w:t>(g)</w:t>
      </w:r>
      <w:r>
        <w:t> + 3 H</w:t>
      </w:r>
      <w:r>
        <w:rPr>
          <w:vertAlign w:val="subscript"/>
        </w:rPr>
        <w:t>2</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NH</w:t>
      </w:r>
      <w:r>
        <w:rPr>
          <w:vertAlign w:val="subscript"/>
        </w:rPr>
        <w:t>3</w:t>
      </w:r>
      <w:r>
        <w:t> </w:t>
      </w:r>
      <w:r w:rsidRPr="00F42C17">
        <w:rPr>
          <w:sz w:val="18"/>
          <w:szCs w:val="18"/>
        </w:rPr>
        <w:t>(g)</w:t>
      </w:r>
    </w:p>
    <w:p w:rsidR="0043092E" w:rsidRDefault="0043092E" w:rsidP="00C66476"/>
    <w:p w:rsidR="00384CE8" w:rsidRDefault="00384CE8" w:rsidP="00C66476">
      <w:proofErr w:type="gramStart"/>
      <w:r>
        <w:t>the</w:t>
      </w:r>
      <w:proofErr w:type="gramEnd"/>
      <w:r>
        <w:t xml:space="preserve"> equilibrium expression would be:</w:t>
      </w:r>
    </w:p>
    <w:p w:rsidR="00384CE8" w:rsidRDefault="00384CE8" w:rsidP="00384CE8">
      <w:pPr>
        <w:jc w:val="center"/>
      </w:pPr>
    </w:p>
    <w:p w:rsidR="0043092E" w:rsidRDefault="0043092E" w:rsidP="00384CE8">
      <w:pPr>
        <w:jc w:val="center"/>
      </w:pPr>
    </w:p>
    <w:p w:rsidR="001B29AF" w:rsidRDefault="0043092E" w:rsidP="007865FE">
      <w:proofErr w:type="gramStart"/>
      <w:r>
        <w:t>where</w:t>
      </w:r>
      <w:proofErr w:type="gramEnd"/>
      <w:r>
        <w:t xml:space="preserve"> P</w:t>
      </w:r>
      <w:r w:rsidRPr="0043092E">
        <w:rPr>
          <w:vertAlign w:val="subscript"/>
        </w:rPr>
        <w:t>NH3</w:t>
      </w:r>
      <w:r w:rsidR="00484579">
        <w:t xml:space="preserve">, for example, </w:t>
      </w:r>
      <w:r w:rsidR="00384CE8">
        <w:t>is the partial pressure of ammonia.</w:t>
      </w:r>
    </w:p>
    <w:p w:rsidR="001B29AF" w:rsidRDefault="001B29AF" w:rsidP="007865FE"/>
    <w:p w:rsidR="00206831" w:rsidRDefault="00206831" w:rsidP="007865FE"/>
    <w:p w:rsidR="00206831" w:rsidRDefault="00206831" w:rsidP="007865FE"/>
    <w:p w:rsidR="00206831" w:rsidRDefault="00206831" w:rsidP="007865FE"/>
    <w:p w:rsidR="00206831" w:rsidRDefault="00206831" w:rsidP="007865FE"/>
    <w:p w:rsidR="00206831" w:rsidRDefault="00206831" w:rsidP="007865FE"/>
    <w:p w:rsidR="00114DC2" w:rsidRDefault="007865FE" w:rsidP="007865FE">
      <w:r>
        <w:lastRenderedPageBreak/>
        <w:t xml:space="preserve">For aqueous solutions, we use concentration (molarity) to measure the amount of reactants and products present.  The resulting equilibrium constant is called a concentration-based equilibrium constant, which we denote as </w:t>
      </w:r>
      <w:r w:rsidRPr="00384CE8">
        <w:rPr>
          <w:i/>
        </w:rPr>
        <w:t>K</w:t>
      </w:r>
      <w:r>
        <w:rPr>
          <w:i/>
          <w:vertAlign w:val="subscript"/>
        </w:rPr>
        <w:t>c</w:t>
      </w:r>
      <w:r>
        <w:t xml:space="preserve">.  </w:t>
      </w:r>
    </w:p>
    <w:p w:rsidR="007865FE" w:rsidRDefault="007865FE" w:rsidP="007865FE">
      <w:r>
        <w:t>For the reaction:</w:t>
      </w:r>
    </w:p>
    <w:p w:rsidR="007865FE" w:rsidRDefault="007865FE" w:rsidP="007865FE">
      <w:pPr>
        <w:spacing w:after="120"/>
        <w:jc w:val="center"/>
      </w:pPr>
      <w:r>
        <w:t>I</w:t>
      </w:r>
      <w:r>
        <w:rPr>
          <w:vertAlign w:val="subscript"/>
        </w:rPr>
        <w:t>2</w:t>
      </w:r>
      <w:r>
        <w:t> </w:t>
      </w:r>
      <w:r w:rsidRPr="00F42C17">
        <w:rPr>
          <w:sz w:val="18"/>
          <w:szCs w:val="18"/>
        </w:rPr>
        <w:t>(</w:t>
      </w:r>
      <w:proofErr w:type="spellStart"/>
      <w:r>
        <w:rPr>
          <w:sz w:val="18"/>
          <w:szCs w:val="18"/>
        </w:rPr>
        <w:t>aq</w:t>
      </w:r>
      <w:proofErr w:type="spellEnd"/>
      <w:r w:rsidRPr="00F42C17">
        <w:rPr>
          <w:sz w:val="18"/>
          <w:szCs w:val="18"/>
        </w:rPr>
        <w:t>)</w:t>
      </w:r>
      <w:r>
        <w:t> + 2 S</w:t>
      </w:r>
      <w:r>
        <w:rPr>
          <w:vertAlign w:val="subscript"/>
        </w:rPr>
        <w:t>2</w:t>
      </w:r>
      <w:r>
        <w:t>O</w:t>
      </w:r>
      <w:r>
        <w:rPr>
          <w:vertAlign w:val="subscript"/>
        </w:rPr>
        <w:t>3</w:t>
      </w:r>
      <w:r>
        <w:rPr>
          <w:vertAlign w:val="superscript"/>
        </w:rPr>
        <w:t>2−</w:t>
      </w:r>
      <w:r>
        <w:t> </w:t>
      </w:r>
      <w:r>
        <w:rPr>
          <w:sz w:val="18"/>
          <w:szCs w:val="18"/>
        </w:rPr>
        <w:t>(</w:t>
      </w:r>
      <w:proofErr w:type="spellStart"/>
      <w:r>
        <w:rPr>
          <w:sz w:val="18"/>
          <w:szCs w:val="18"/>
        </w:rPr>
        <w:t>aq</w:t>
      </w:r>
      <w:proofErr w:type="spellEnd"/>
      <w:r w:rsidRPr="00F42C17">
        <w:rPr>
          <w:sz w:val="18"/>
          <w:szCs w:val="18"/>
        </w:rPr>
        <w:t>)</w:t>
      </w:r>
      <w:r>
        <w:t> </w:t>
      </w:r>
      <w:r w:rsidR="009743C2">
        <w:rPr>
          <w:rFonts w:ascii="Royal Society of Chemistry" w:hAnsi="Royal Society of Chemistry"/>
          <w:noProof/>
        </w:rPr>
        <w:drawing>
          <wp:inline distT="0" distB="0" distL="0" distR="0">
            <wp:extent cx="2000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S</w:t>
      </w:r>
      <w:r>
        <w:rPr>
          <w:vertAlign w:val="subscript"/>
        </w:rPr>
        <w:t>4</w:t>
      </w:r>
      <w:r>
        <w:t>O</w:t>
      </w:r>
      <w:r>
        <w:rPr>
          <w:vertAlign w:val="subscript"/>
        </w:rPr>
        <w:t>6</w:t>
      </w:r>
      <w:r>
        <w:rPr>
          <w:vertAlign w:val="superscript"/>
        </w:rPr>
        <w:t>2−</w:t>
      </w:r>
      <w:r>
        <w:t> </w:t>
      </w:r>
      <w:r>
        <w:rPr>
          <w:sz w:val="18"/>
          <w:szCs w:val="18"/>
        </w:rPr>
        <w:t>(</w:t>
      </w:r>
      <w:proofErr w:type="spellStart"/>
      <w:r>
        <w:rPr>
          <w:sz w:val="18"/>
          <w:szCs w:val="18"/>
        </w:rPr>
        <w:t>aq</w:t>
      </w:r>
      <w:proofErr w:type="spellEnd"/>
      <w:r w:rsidRPr="00F42C17">
        <w:rPr>
          <w:sz w:val="18"/>
          <w:szCs w:val="18"/>
        </w:rPr>
        <w:t>)</w:t>
      </w:r>
      <w:r>
        <w:t> + 2 I</w:t>
      </w:r>
      <w:r>
        <w:rPr>
          <w:vertAlign w:val="superscript"/>
        </w:rPr>
        <w:t>−</w:t>
      </w:r>
      <w:r>
        <w:t> </w:t>
      </w:r>
      <w:r>
        <w:rPr>
          <w:sz w:val="18"/>
          <w:szCs w:val="18"/>
        </w:rPr>
        <w:t>(</w:t>
      </w:r>
      <w:proofErr w:type="spellStart"/>
      <w:r>
        <w:rPr>
          <w:sz w:val="18"/>
          <w:szCs w:val="18"/>
        </w:rPr>
        <w:t>aq</w:t>
      </w:r>
      <w:proofErr w:type="spellEnd"/>
      <w:r w:rsidRPr="00F42C17">
        <w:rPr>
          <w:sz w:val="18"/>
          <w:szCs w:val="18"/>
        </w:rPr>
        <w:t>)</w:t>
      </w:r>
    </w:p>
    <w:p w:rsidR="00114DC2" w:rsidRDefault="00114DC2" w:rsidP="00C66476"/>
    <w:p w:rsidR="00384CE8" w:rsidRDefault="007865FE" w:rsidP="00C66476">
      <w:proofErr w:type="gramStart"/>
      <w:r>
        <w:t>the</w:t>
      </w:r>
      <w:proofErr w:type="gramEnd"/>
      <w:r>
        <w:t xml:space="preserve"> equilibrium expression would be:</w:t>
      </w:r>
    </w:p>
    <w:p w:rsidR="00114DC2" w:rsidRDefault="00114DC2" w:rsidP="00C66476"/>
    <w:p w:rsidR="007865FE" w:rsidRDefault="001B29AF" w:rsidP="00611517">
      <w:pPr>
        <w:ind w:left="2160" w:firstLine="720"/>
        <w:jc w:val="center"/>
      </w:pPr>
      <w:r>
        <w:t>= [products] / [reactants]</w:t>
      </w:r>
    </w:p>
    <w:p w:rsidR="00114DC2" w:rsidRDefault="00114DC2" w:rsidP="00484579"/>
    <w:p w:rsidR="00484579" w:rsidRDefault="00484579" w:rsidP="00484579">
      <w:proofErr w:type="gramStart"/>
      <w:r>
        <w:t>where  [</w:t>
      </w:r>
      <w:proofErr w:type="gramEnd"/>
      <w:r>
        <w:t>S</w:t>
      </w:r>
      <w:r>
        <w:rPr>
          <w:vertAlign w:val="subscript"/>
        </w:rPr>
        <w:t>4</w:t>
      </w:r>
      <w:r>
        <w:t>O</w:t>
      </w:r>
      <w:r>
        <w:rPr>
          <w:vertAlign w:val="subscript"/>
        </w:rPr>
        <w:t>6</w:t>
      </w:r>
      <w:r>
        <w:rPr>
          <w:vertAlign w:val="superscript"/>
        </w:rPr>
        <w:t>2−</w:t>
      </w:r>
      <w:r>
        <w:t>], for example, is the concentration of S</w:t>
      </w:r>
      <w:r>
        <w:rPr>
          <w:vertAlign w:val="subscript"/>
        </w:rPr>
        <w:t>4</w:t>
      </w:r>
      <w:r>
        <w:t>O</w:t>
      </w:r>
      <w:r>
        <w:rPr>
          <w:vertAlign w:val="subscript"/>
        </w:rPr>
        <w:t>6</w:t>
      </w:r>
      <w:r>
        <w:rPr>
          <w:vertAlign w:val="superscript"/>
        </w:rPr>
        <w:t>2−</w:t>
      </w:r>
      <w:r>
        <w:t xml:space="preserve"> in </w:t>
      </w:r>
      <w:r w:rsidR="00611517">
        <w:t>_____</w:t>
      </w:r>
      <w:r>
        <w:t>.</w:t>
      </w:r>
    </w:p>
    <w:p w:rsidR="00611517" w:rsidRDefault="001B29AF" w:rsidP="00611517">
      <w:pPr>
        <w:rPr>
          <w:sz w:val="22"/>
          <w:szCs w:val="22"/>
        </w:rPr>
      </w:pPr>
      <w:r w:rsidRPr="001B29AF">
        <w:rPr>
          <w:sz w:val="22"/>
          <w:szCs w:val="22"/>
        </w:rPr>
        <w:t xml:space="preserve">*note </w:t>
      </w:r>
      <w:r w:rsidR="00611517">
        <w:rPr>
          <w:sz w:val="22"/>
          <w:szCs w:val="22"/>
        </w:rPr>
        <w:t xml:space="preserve">again </w:t>
      </w:r>
      <w:r w:rsidRPr="001B29AF">
        <w:rPr>
          <w:sz w:val="22"/>
          <w:szCs w:val="22"/>
        </w:rPr>
        <w:t>that the exponents for the equilibrium expression are the coefficients from the balanced chemical equation.</w:t>
      </w:r>
    </w:p>
    <w:p w:rsidR="00611517" w:rsidRDefault="00611517" w:rsidP="00611517">
      <w:pPr>
        <w:rPr>
          <w:sz w:val="22"/>
          <w:szCs w:val="22"/>
        </w:rPr>
      </w:pPr>
    </w:p>
    <w:p w:rsidR="00611517" w:rsidRDefault="00611517" w:rsidP="00611517">
      <w:pPr>
        <w:rPr>
          <w:sz w:val="22"/>
          <w:szCs w:val="22"/>
        </w:rPr>
      </w:pPr>
    </w:p>
    <w:p w:rsidR="00611517" w:rsidRDefault="00611517" w:rsidP="00611517">
      <w:pPr>
        <w:rPr>
          <w:sz w:val="22"/>
          <w:szCs w:val="22"/>
        </w:rPr>
      </w:pPr>
    </w:p>
    <w:p w:rsidR="00611517" w:rsidRDefault="00611517" w:rsidP="00611517">
      <w:pPr>
        <w:rPr>
          <w:sz w:val="22"/>
          <w:szCs w:val="22"/>
        </w:rPr>
      </w:pPr>
    </w:p>
    <w:p w:rsidR="00611517" w:rsidRDefault="00611517" w:rsidP="00611517">
      <w:pPr>
        <w:rPr>
          <w:sz w:val="22"/>
          <w:szCs w:val="22"/>
        </w:rPr>
      </w:pPr>
    </w:p>
    <w:p w:rsidR="008A2A94" w:rsidRPr="00611517" w:rsidRDefault="008A2A94" w:rsidP="00611517">
      <w:pPr>
        <w:jc w:val="center"/>
        <w:rPr>
          <w:b/>
          <w:sz w:val="28"/>
          <w:szCs w:val="22"/>
        </w:rPr>
      </w:pPr>
      <w:r w:rsidRPr="00611517">
        <w:rPr>
          <w:b/>
          <w:sz w:val="32"/>
        </w:rPr>
        <w:lastRenderedPageBreak/>
        <w:t>Manipulating Equilibrium Expressions</w:t>
      </w:r>
    </w:p>
    <w:p w:rsidR="008A2A94" w:rsidRDefault="008A2A94" w:rsidP="008A2A94">
      <w:pPr>
        <w:spacing w:after="120"/>
      </w:pPr>
      <w:r>
        <w:t xml:space="preserve">If you reverse the reaction, the products and reactants switch places.  </w:t>
      </w:r>
      <w:proofErr w:type="gramStart"/>
      <w:r>
        <w:t>For  example</w:t>
      </w:r>
      <w:proofErr w:type="gramEnd"/>
      <w:r>
        <w:t>, suppose we have:</w:t>
      </w:r>
    </w:p>
    <w:p w:rsidR="008A2A94" w:rsidRPr="008A2A94" w:rsidRDefault="008A2A94" w:rsidP="008A2A94">
      <w:pPr>
        <w:spacing w:after="120"/>
        <w:jc w:val="center"/>
      </w:pPr>
      <w:r>
        <w:t>N</w:t>
      </w:r>
      <w:r>
        <w:rPr>
          <w:vertAlign w:val="subscript"/>
        </w:rPr>
        <w:t>2</w:t>
      </w:r>
      <w:r>
        <w:t> </w:t>
      </w:r>
      <w:r w:rsidRPr="00F42C17">
        <w:rPr>
          <w:sz w:val="18"/>
          <w:szCs w:val="18"/>
        </w:rPr>
        <w:t>(g)</w:t>
      </w:r>
      <w:r>
        <w:t> + 3 H</w:t>
      </w:r>
      <w:r>
        <w:rPr>
          <w:vertAlign w:val="subscript"/>
        </w:rPr>
        <w:t>2</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2 NH</w:t>
      </w:r>
      <w:r>
        <w:rPr>
          <w:vertAlign w:val="subscript"/>
        </w:rPr>
        <w:t>3</w:t>
      </w:r>
      <w:r>
        <w:t> </w:t>
      </w:r>
      <w:r w:rsidRPr="00F42C17">
        <w:rPr>
          <w:sz w:val="18"/>
          <w:szCs w:val="18"/>
        </w:rPr>
        <w:t>(g)</w:t>
      </w:r>
      <w:r>
        <w:tab/>
      </w:r>
      <w:proofErr w:type="spellStart"/>
      <w:proofErr w:type="gramStart"/>
      <w:r w:rsidRPr="008A2A94">
        <w:rPr>
          <w:i/>
        </w:rPr>
        <w:t>K</w:t>
      </w:r>
      <w:r w:rsidRPr="008A2A94">
        <w:rPr>
          <w:i/>
          <w:vertAlign w:val="subscript"/>
        </w:rPr>
        <w:t>p</w:t>
      </w:r>
      <w:proofErr w:type="spellEnd"/>
      <w:proofErr w:type="gramEnd"/>
      <w:r w:rsidRPr="008A2A94">
        <w:rPr>
          <w:i/>
        </w:rPr>
        <w:t> </w:t>
      </w:r>
      <w:r>
        <w:t>= 5.3 </w:t>
      </w:r>
      <w:r w:rsidRPr="00EF7BF5">
        <w:rPr>
          <w:rFonts w:ascii="Times New Roman" w:hAnsi="Times New Roman"/>
        </w:rPr>
        <w:t>×</w:t>
      </w:r>
      <w:r>
        <w:t> 10</w:t>
      </w:r>
      <w:r>
        <w:rPr>
          <w:vertAlign w:val="superscript"/>
        </w:rPr>
        <w:t>−5</w:t>
      </w:r>
    </w:p>
    <w:p w:rsidR="00611517" w:rsidRDefault="00611517" w:rsidP="007453C8">
      <w:pPr>
        <w:spacing w:after="120"/>
      </w:pPr>
    </w:p>
    <w:p w:rsidR="00611517" w:rsidRDefault="008A2A94" w:rsidP="007453C8">
      <w:pPr>
        <w:spacing w:after="120"/>
      </w:pPr>
      <w:r>
        <w:t>This means that for the reaction:</w:t>
      </w:r>
    </w:p>
    <w:p w:rsidR="008A2A94" w:rsidRPr="008A2A94" w:rsidRDefault="008A2A94" w:rsidP="00611517">
      <w:pPr>
        <w:spacing w:after="120"/>
        <w:ind w:left="720" w:firstLine="720"/>
      </w:pPr>
      <w:r>
        <w:t>2NH</w:t>
      </w:r>
      <w:r>
        <w:rPr>
          <w:vertAlign w:val="subscript"/>
        </w:rPr>
        <w:t>3</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N</w:t>
      </w:r>
      <w:r>
        <w:rPr>
          <w:vertAlign w:val="subscript"/>
        </w:rPr>
        <w:t>2</w:t>
      </w:r>
      <w:r>
        <w:t> </w:t>
      </w:r>
      <w:r w:rsidRPr="00F42C17">
        <w:rPr>
          <w:sz w:val="18"/>
          <w:szCs w:val="18"/>
        </w:rPr>
        <w:t>(g)</w:t>
      </w:r>
      <w:r>
        <w:t> + 3 H</w:t>
      </w:r>
      <w:r>
        <w:rPr>
          <w:vertAlign w:val="subscript"/>
        </w:rPr>
        <w:t>2</w:t>
      </w:r>
      <w:r>
        <w:t> </w:t>
      </w:r>
      <w:r w:rsidRPr="00F42C17">
        <w:rPr>
          <w:sz w:val="18"/>
          <w:szCs w:val="18"/>
        </w:rPr>
        <w:t>(g)</w:t>
      </w:r>
      <w:r>
        <w:tab/>
      </w:r>
      <w:proofErr w:type="spellStart"/>
      <w:proofErr w:type="gramStart"/>
      <w:r w:rsidR="00611517" w:rsidRPr="00611517">
        <w:rPr>
          <w:i/>
        </w:rPr>
        <w:t>K</w:t>
      </w:r>
      <w:r w:rsidR="00611517" w:rsidRPr="00611517">
        <w:rPr>
          <w:i/>
          <w:vertAlign w:val="subscript"/>
        </w:rPr>
        <w:t>p</w:t>
      </w:r>
      <w:proofErr w:type="spellEnd"/>
      <w:proofErr w:type="gramEnd"/>
      <w:r w:rsidR="00611517">
        <w:t xml:space="preserve"> = </w:t>
      </w:r>
    </w:p>
    <w:p w:rsidR="00611517" w:rsidRDefault="00611517" w:rsidP="008A2A94"/>
    <w:p w:rsidR="008A2A94" w:rsidRDefault="008A2A94" w:rsidP="008A2A94">
      <w:r>
        <w:t>If you multiply the co</w:t>
      </w:r>
      <w:r w:rsidR="000A4FE4">
        <w:t>e</w:t>
      </w:r>
      <w:r>
        <w:t xml:space="preserve">fficients by a factor, the new K value is the old K value raised to that </w:t>
      </w:r>
      <w:r w:rsidR="00DF75B9">
        <w:t>____________</w:t>
      </w:r>
      <w:r>
        <w:t>.  For example:</w:t>
      </w:r>
    </w:p>
    <w:p w:rsidR="008A2A94" w:rsidRDefault="008A2A94" w:rsidP="00611517">
      <w:pPr>
        <w:spacing w:after="120"/>
        <w:ind w:left="720" w:firstLine="720"/>
      </w:pPr>
      <w:r>
        <w:t>NH</w:t>
      </w:r>
      <w:r>
        <w:rPr>
          <w:vertAlign w:val="subscript"/>
        </w:rPr>
        <w:t>3</w:t>
      </w:r>
      <w:r>
        <w:t> </w:t>
      </w:r>
      <w:r w:rsidRPr="00F42C17">
        <w:rPr>
          <w:sz w:val="18"/>
          <w:szCs w:val="18"/>
        </w:rPr>
        <w:t>(g)</w:t>
      </w:r>
      <w:r>
        <w:t> </w:t>
      </w:r>
      <w:r w:rsidR="009743C2">
        <w:rPr>
          <w:rFonts w:ascii="Royal Society of Chemistry" w:hAnsi="Royal Society of Chemistry"/>
          <w:noProof/>
        </w:rPr>
        <w:drawing>
          <wp:inline distT="0" distB="0" distL="0" distR="0">
            <wp:extent cx="200025" cy="123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w:t>
      </w:r>
      <w:r w:rsidR="00D62724" w:rsidRPr="008A2A94">
        <w:rPr>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15" o:title=""/>
          </v:shape>
          <o:OLEObject Type="Embed" ProgID="Equation.3" ShapeID="_x0000_i1025" DrawAspect="Content" ObjectID="_1486967728" r:id="rId16"/>
        </w:object>
      </w:r>
      <w:r w:rsidRPr="008A2A94">
        <w:rPr>
          <w:sz w:val="12"/>
          <w:szCs w:val="12"/>
        </w:rPr>
        <w:t> </w:t>
      </w:r>
      <w:r>
        <w:t>N</w:t>
      </w:r>
      <w:r>
        <w:rPr>
          <w:vertAlign w:val="subscript"/>
        </w:rPr>
        <w:t>2</w:t>
      </w:r>
      <w:r>
        <w:t> </w:t>
      </w:r>
      <w:r w:rsidRPr="00F42C17">
        <w:rPr>
          <w:sz w:val="18"/>
          <w:szCs w:val="18"/>
        </w:rPr>
        <w:t>(g)</w:t>
      </w:r>
      <w:r>
        <w:t> + </w:t>
      </w:r>
      <w:r w:rsidR="00D62724" w:rsidRPr="008A2A94">
        <w:rPr>
          <w:position w:val="-12"/>
        </w:rPr>
        <w:object w:dxaOrig="200" w:dyaOrig="360">
          <v:shape id="_x0000_i1026" type="#_x0000_t75" style="width:9.75pt;height:18pt" o:ole="">
            <v:imagedata r:id="rId17" o:title=""/>
          </v:shape>
          <o:OLEObject Type="Embed" ProgID="Equation.3" ShapeID="_x0000_i1026" DrawAspect="Content" ObjectID="_1486967729" r:id="rId18"/>
        </w:object>
      </w:r>
      <w:r w:rsidRPr="008A2A94">
        <w:rPr>
          <w:sz w:val="12"/>
          <w:szCs w:val="12"/>
        </w:rPr>
        <w:t> </w:t>
      </w:r>
      <w:r>
        <w:t>H</w:t>
      </w:r>
      <w:r>
        <w:rPr>
          <w:vertAlign w:val="subscript"/>
        </w:rPr>
        <w:t>2</w:t>
      </w:r>
      <w:r>
        <w:t> </w:t>
      </w:r>
      <w:r w:rsidRPr="00F42C17">
        <w:rPr>
          <w:sz w:val="18"/>
          <w:szCs w:val="18"/>
        </w:rPr>
        <w:t>(g)</w:t>
      </w:r>
      <w:r>
        <w:tab/>
      </w:r>
      <w:proofErr w:type="spellStart"/>
      <w:proofErr w:type="gramStart"/>
      <w:r w:rsidR="00611517" w:rsidRPr="00611517">
        <w:rPr>
          <w:i/>
        </w:rPr>
        <w:t>K</w:t>
      </w:r>
      <w:r w:rsidR="00611517" w:rsidRPr="00611517">
        <w:rPr>
          <w:i/>
          <w:vertAlign w:val="subscript"/>
        </w:rPr>
        <w:t>p</w:t>
      </w:r>
      <w:proofErr w:type="spellEnd"/>
      <w:proofErr w:type="gramEnd"/>
      <w:r w:rsidR="00611517">
        <w:t xml:space="preserve"> =</w:t>
      </w:r>
    </w:p>
    <w:p w:rsidR="001B29AF" w:rsidRDefault="001B29AF" w:rsidP="00277725">
      <w:pPr>
        <w:spacing w:after="120"/>
      </w:pPr>
    </w:p>
    <w:p w:rsidR="00277725" w:rsidRDefault="00277725" w:rsidP="00277725">
      <w:pPr>
        <w:spacing w:after="120"/>
      </w:pPr>
      <w:r>
        <w:t xml:space="preserve">Similarly, if you combine two reactions (in Hess’s Law fashion), the overall equilibrium constant is the </w:t>
      </w:r>
      <w:r w:rsidR="00DF75B9">
        <w:t>_______________</w:t>
      </w:r>
      <w:r>
        <w:t xml:space="preserve"> of the two equilibrium constants.  For example, if we combine:</w:t>
      </w:r>
    </w:p>
    <w:p w:rsidR="00611517" w:rsidRDefault="00611517" w:rsidP="00277725">
      <w:pPr>
        <w:spacing w:after="120"/>
      </w:pPr>
    </w:p>
    <w:p w:rsidR="00277725" w:rsidRDefault="00277725" w:rsidP="00611517">
      <w:pPr>
        <w:spacing w:after="120"/>
        <w:ind w:left="1440" w:firstLine="720"/>
      </w:pPr>
      <w:r>
        <w:t>SO</w:t>
      </w:r>
      <w:r>
        <w:rPr>
          <w:vertAlign w:val="subscript"/>
        </w:rPr>
        <w:t>2</w:t>
      </w:r>
      <w:r w:rsidRPr="00277725">
        <w:rPr>
          <w:sz w:val="12"/>
          <w:szCs w:val="12"/>
        </w:rPr>
        <w:t> </w:t>
      </w:r>
      <w:r w:rsidRPr="00277725">
        <w:rPr>
          <w:sz w:val="18"/>
          <w:szCs w:val="18"/>
        </w:rPr>
        <w:t>(g)</w:t>
      </w:r>
      <w:r>
        <w:t> + ½</w:t>
      </w:r>
      <w:r w:rsidRPr="00277725">
        <w:rPr>
          <w:sz w:val="12"/>
          <w:szCs w:val="12"/>
        </w:rPr>
        <w:t> </w:t>
      </w:r>
      <w:r>
        <w:t>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SO</w:t>
      </w:r>
      <w:r>
        <w:rPr>
          <w:vertAlign w:val="subscript"/>
        </w:rPr>
        <w:t>3</w:t>
      </w:r>
      <w:r w:rsidRPr="00277725">
        <w:rPr>
          <w:sz w:val="12"/>
          <w:szCs w:val="12"/>
        </w:rPr>
        <w:t> </w:t>
      </w:r>
      <w:r w:rsidRPr="00277725">
        <w:rPr>
          <w:sz w:val="18"/>
          <w:szCs w:val="18"/>
        </w:rPr>
        <w:t>(g)</w:t>
      </w:r>
      <w:r>
        <w:tab/>
      </w:r>
      <w:proofErr w:type="spellStart"/>
      <w:proofErr w:type="gramStart"/>
      <w:r w:rsidRPr="00277725">
        <w:rPr>
          <w:i/>
        </w:rPr>
        <w:t>K</w:t>
      </w:r>
      <w:r w:rsidR="00611517" w:rsidRPr="00611517">
        <w:rPr>
          <w:i/>
          <w:vertAlign w:val="subscript"/>
        </w:rPr>
        <w:t>p</w:t>
      </w:r>
      <w:proofErr w:type="spellEnd"/>
      <w:proofErr w:type="gramEnd"/>
      <w:r>
        <w:t> = 2.2</w:t>
      </w:r>
    </w:p>
    <w:p w:rsidR="00277725" w:rsidRDefault="00277725" w:rsidP="00611517">
      <w:pPr>
        <w:spacing w:after="120"/>
        <w:ind w:left="1440" w:firstLine="720"/>
      </w:pPr>
      <w:r>
        <w:t>NO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NO</w:t>
      </w:r>
      <w:r w:rsidRPr="00277725">
        <w:rPr>
          <w:sz w:val="12"/>
          <w:szCs w:val="12"/>
        </w:rPr>
        <w:t> </w:t>
      </w:r>
      <w:r w:rsidRPr="00277725">
        <w:rPr>
          <w:sz w:val="18"/>
          <w:szCs w:val="18"/>
        </w:rPr>
        <w:t>(g)</w:t>
      </w:r>
      <w:r>
        <w:t> + ½</w:t>
      </w:r>
      <w:r w:rsidRPr="00277725">
        <w:rPr>
          <w:sz w:val="12"/>
          <w:szCs w:val="12"/>
        </w:rPr>
        <w:t> </w:t>
      </w:r>
      <w:r>
        <w:t>O</w:t>
      </w:r>
      <w:r>
        <w:rPr>
          <w:vertAlign w:val="subscript"/>
        </w:rPr>
        <w:t>2</w:t>
      </w:r>
      <w:r w:rsidRPr="00277725">
        <w:rPr>
          <w:sz w:val="12"/>
          <w:szCs w:val="12"/>
        </w:rPr>
        <w:t> </w:t>
      </w:r>
      <w:r w:rsidRPr="00277725">
        <w:rPr>
          <w:sz w:val="18"/>
          <w:szCs w:val="18"/>
        </w:rPr>
        <w:t>(g)</w:t>
      </w:r>
      <w:r w:rsidR="00611517">
        <w:tab/>
      </w:r>
      <w:proofErr w:type="spellStart"/>
      <w:proofErr w:type="gramStart"/>
      <w:r w:rsidRPr="00277725">
        <w:rPr>
          <w:i/>
        </w:rPr>
        <w:t>K</w:t>
      </w:r>
      <w:r w:rsidR="00611517" w:rsidRPr="00611517">
        <w:rPr>
          <w:i/>
          <w:vertAlign w:val="subscript"/>
        </w:rPr>
        <w:t>p</w:t>
      </w:r>
      <w:proofErr w:type="spellEnd"/>
      <w:proofErr w:type="gramEnd"/>
      <w:r>
        <w:t> = 4.0</w:t>
      </w:r>
    </w:p>
    <w:p w:rsidR="00611517" w:rsidRDefault="00611517" w:rsidP="00277725">
      <w:pPr>
        <w:spacing w:after="120"/>
        <w:jc w:val="center"/>
      </w:pPr>
    </w:p>
    <w:p w:rsidR="00277725" w:rsidRDefault="00277725" w:rsidP="00277725">
      <w:pPr>
        <w:spacing w:after="120"/>
        <w:jc w:val="center"/>
      </w:pPr>
      <w:r>
        <w:t>If we add these two reactions together, we get:</w:t>
      </w:r>
    </w:p>
    <w:p w:rsidR="00277725" w:rsidRDefault="00277725" w:rsidP="00277725">
      <w:pPr>
        <w:spacing w:after="120"/>
        <w:jc w:val="center"/>
      </w:pPr>
      <w:r>
        <w:t>SO</w:t>
      </w:r>
      <w:r>
        <w:rPr>
          <w:vertAlign w:val="subscript"/>
        </w:rPr>
        <w:t>2</w:t>
      </w:r>
      <w:r w:rsidRPr="00277725">
        <w:rPr>
          <w:sz w:val="12"/>
          <w:szCs w:val="12"/>
        </w:rPr>
        <w:t> </w:t>
      </w:r>
      <w:r w:rsidRPr="00277725">
        <w:rPr>
          <w:sz w:val="18"/>
          <w:szCs w:val="18"/>
        </w:rPr>
        <w:t>(g)</w:t>
      </w:r>
      <w:r>
        <w:t> + NO</w:t>
      </w:r>
      <w:r>
        <w:rPr>
          <w:vertAlign w:val="subscript"/>
        </w:rPr>
        <w:t>2</w:t>
      </w:r>
      <w:r w:rsidRPr="00277725">
        <w:rPr>
          <w:sz w:val="12"/>
          <w:szCs w:val="12"/>
        </w:rPr>
        <w:t> </w:t>
      </w:r>
      <w:r w:rsidRPr="00277725">
        <w:rPr>
          <w:sz w:val="18"/>
          <w:szCs w:val="18"/>
        </w:rPr>
        <w:t>(g)</w:t>
      </w:r>
      <w:r>
        <w:t> </w:t>
      </w:r>
      <w:r w:rsidR="009743C2">
        <w:rPr>
          <w:noProof/>
        </w:rPr>
        <w:drawing>
          <wp:inline distT="0" distB="0" distL="0" distR="0">
            <wp:extent cx="200025" cy="123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200025" cy="123825"/>
                    </a:xfrm>
                    <a:prstGeom prst="rect">
                      <a:avLst/>
                    </a:prstGeom>
                    <a:noFill/>
                    <a:ln w="9525">
                      <a:noFill/>
                      <a:miter lim="800000"/>
                      <a:headEnd/>
                      <a:tailEnd/>
                    </a:ln>
                  </pic:spPr>
                </pic:pic>
              </a:graphicData>
            </a:graphic>
          </wp:inline>
        </w:drawing>
      </w:r>
      <w:r>
        <w:t> SO</w:t>
      </w:r>
      <w:r>
        <w:rPr>
          <w:vertAlign w:val="subscript"/>
        </w:rPr>
        <w:t>3</w:t>
      </w:r>
      <w:r w:rsidRPr="00277725">
        <w:rPr>
          <w:sz w:val="12"/>
          <w:szCs w:val="12"/>
        </w:rPr>
        <w:t> </w:t>
      </w:r>
      <w:r w:rsidRPr="00277725">
        <w:rPr>
          <w:sz w:val="18"/>
          <w:szCs w:val="18"/>
        </w:rPr>
        <w:t>(g)</w:t>
      </w:r>
      <w:r>
        <w:t> + NO</w:t>
      </w:r>
      <w:r w:rsidRPr="00277725">
        <w:rPr>
          <w:sz w:val="12"/>
          <w:szCs w:val="12"/>
        </w:rPr>
        <w:t> </w:t>
      </w:r>
      <w:r w:rsidRPr="00277725">
        <w:rPr>
          <w:sz w:val="18"/>
          <w:szCs w:val="18"/>
        </w:rPr>
        <w:t>(g)</w:t>
      </w:r>
      <w:r>
        <w:tab/>
      </w:r>
      <w:proofErr w:type="spellStart"/>
      <w:proofErr w:type="gramStart"/>
      <w:r w:rsidRPr="00277725">
        <w:rPr>
          <w:i/>
        </w:rPr>
        <w:t>K</w:t>
      </w:r>
      <w:r w:rsidR="00611517" w:rsidRPr="00611517">
        <w:rPr>
          <w:i/>
          <w:vertAlign w:val="subscript"/>
        </w:rPr>
        <w:t>p</w:t>
      </w:r>
      <w:proofErr w:type="spellEnd"/>
      <w:proofErr w:type="gramEnd"/>
      <w:r>
        <w:t> = </w:t>
      </w:r>
    </w:p>
    <w:p w:rsidR="00277725" w:rsidRDefault="009A51C0" w:rsidP="00277725">
      <w:pPr>
        <w:spacing w:after="120"/>
      </w:pPr>
      <w:r>
        <w:br w:type="page"/>
      </w:r>
      <w:r w:rsidR="00277725">
        <w:lastRenderedPageBreak/>
        <w:t>In summary:</w:t>
      </w:r>
    </w:p>
    <w:tbl>
      <w:tblPr>
        <w:tblStyle w:val="TableGrid"/>
        <w:tblW w:w="0" w:type="auto"/>
        <w:jc w:val="center"/>
        <w:tblLook w:val="01E0" w:firstRow="1" w:lastRow="1" w:firstColumn="1" w:lastColumn="1" w:noHBand="0" w:noVBand="0"/>
      </w:tblPr>
      <w:tblGrid>
        <w:gridCol w:w="3413"/>
        <w:gridCol w:w="3284"/>
      </w:tblGrid>
      <w:tr w:rsidR="009A51C0" w:rsidRPr="009A51C0" w:rsidTr="009A51C0">
        <w:trPr>
          <w:jc w:val="center"/>
        </w:trPr>
        <w:tc>
          <w:tcPr>
            <w:tcW w:w="0" w:type="auto"/>
            <w:vAlign w:val="center"/>
          </w:tcPr>
          <w:p w:rsidR="00277725" w:rsidRPr="009A51C0" w:rsidRDefault="009A51C0" w:rsidP="00277725">
            <w:pPr>
              <w:spacing w:before="0" w:after="0"/>
              <w:rPr>
                <w:b/>
              </w:rPr>
            </w:pPr>
            <w:r>
              <w:rPr>
                <w:b/>
              </w:rPr>
              <w:t xml:space="preserve">Action on </w:t>
            </w:r>
            <w:r w:rsidR="00277725" w:rsidRPr="009A51C0">
              <w:rPr>
                <w:b/>
              </w:rPr>
              <w:t>Equation</w:t>
            </w:r>
            <w:r>
              <w:rPr>
                <w:b/>
              </w:rPr>
              <w:t>(s)</w:t>
            </w:r>
          </w:p>
        </w:tc>
        <w:tc>
          <w:tcPr>
            <w:tcW w:w="0" w:type="auto"/>
            <w:vAlign w:val="center"/>
          </w:tcPr>
          <w:p w:rsidR="00277725" w:rsidRPr="009A51C0" w:rsidRDefault="00277725" w:rsidP="00277725">
            <w:pPr>
              <w:spacing w:before="0" w:after="0"/>
              <w:rPr>
                <w:b/>
              </w:rPr>
            </w:pPr>
            <w:r w:rsidRPr="009A51C0">
              <w:rPr>
                <w:b/>
              </w:rPr>
              <w:t xml:space="preserve">Effect on </w:t>
            </w:r>
            <w:r w:rsidRPr="009A51C0">
              <w:rPr>
                <w:b/>
                <w:i/>
              </w:rPr>
              <w:t>K</w:t>
            </w:r>
          </w:p>
        </w:tc>
      </w:tr>
      <w:tr w:rsidR="009A51C0" w:rsidTr="009A51C0">
        <w:trPr>
          <w:jc w:val="center"/>
        </w:trPr>
        <w:tc>
          <w:tcPr>
            <w:tcW w:w="0" w:type="auto"/>
            <w:vAlign w:val="center"/>
          </w:tcPr>
          <w:p w:rsidR="00277725" w:rsidRPr="009A51C0" w:rsidRDefault="00277725" w:rsidP="00277725">
            <w:pPr>
              <w:spacing w:before="0" w:after="0"/>
            </w:pPr>
            <w:r>
              <w:t>add</w:t>
            </w:r>
            <w:r w:rsidR="009A51C0">
              <w:t xml:space="preserve"> (Rxn</w:t>
            </w:r>
            <w:r w:rsidR="009A51C0">
              <w:rPr>
                <w:vertAlign w:val="subscript"/>
              </w:rPr>
              <w:t>1</w:t>
            </w:r>
            <w:r w:rsidR="009A51C0">
              <w:t> + Rxn</w:t>
            </w:r>
            <w:r w:rsidR="009A51C0">
              <w:rPr>
                <w:vertAlign w:val="subscript"/>
              </w:rPr>
              <w:t>2</w:t>
            </w:r>
            <w:r w:rsidR="009A51C0">
              <w:t>)</w:t>
            </w:r>
          </w:p>
        </w:tc>
        <w:tc>
          <w:tcPr>
            <w:tcW w:w="0" w:type="auto"/>
            <w:vAlign w:val="center"/>
          </w:tcPr>
          <w:p w:rsidR="00277725" w:rsidRPr="009A51C0" w:rsidRDefault="00277725" w:rsidP="00277725">
            <w:pPr>
              <w:spacing w:before="0" w:after="0"/>
            </w:pPr>
            <w:r>
              <w:t>multiply</w:t>
            </w:r>
            <w:r w:rsidR="009A51C0">
              <w:t xml:space="preserve"> (</w:t>
            </w:r>
            <w:r w:rsidR="009A51C0" w:rsidRPr="009A51C0">
              <w:rPr>
                <w:i/>
                <w:spacing w:val="30"/>
              </w:rPr>
              <w:t>K</w:t>
            </w:r>
            <w:r w:rsidR="009A51C0">
              <w:rPr>
                <w:vertAlign w:val="subscript"/>
              </w:rPr>
              <w:t>1</w:t>
            </w:r>
            <w:r w:rsidR="009A51C0" w:rsidRPr="009A51C0">
              <w:rPr>
                <w:i/>
                <w:spacing w:val="30"/>
              </w:rPr>
              <w:t>K</w:t>
            </w:r>
            <w:r w:rsidR="009A51C0">
              <w:rPr>
                <w:vertAlign w:val="subscript"/>
              </w:rPr>
              <w:t>2</w:t>
            </w:r>
            <w:r w:rsidR="009A51C0">
              <w:t>)</w:t>
            </w:r>
          </w:p>
        </w:tc>
      </w:tr>
      <w:tr w:rsidR="009A51C0" w:rsidTr="009A51C0">
        <w:trPr>
          <w:trHeight w:val="467"/>
          <w:jc w:val="center"/>
        </w:trPr>
        <w:tc>
          <w:tcPr>
            <w:tcW w:w="0" w:type="auto"/>
            <w:vAlign w:val="center"/>
          </w:tcPr>
          <w:p w:rsidR="009A51C0" w:rsidRPr="009A51C0" w:rsidRDefault="009A51C0" w:rsidP="006F239B">
            <w:pPr>
              <w:spacing w:before="0" w:after="0"/>
            </w:pPr>
            <w:r>
              <w:t>subtract (Rxn</w:t>
            </w:r>
            <w:r>
              <w:rPr>
                <w:vertAlign w:val="subscript"/>
              </w:rPr>
              <w:t>1</w:t>
            </w:r>
            <w:r>
              <w:t> - Rxn</w:t>
            </w:r>
            <w:r>
              <w:rPr>
                <w:vertAlign w:val="subscript"/>
              </w:rPr>
              <w:t>2</w:t>
            </w:r>
            <w:r>
              <w:t>)</w:t>
            </w:r>
          </w:p>
        </w:tc>
        <w:tc>
          <w:tcPr>
            <w:tcW w:w="0" w:type="auto"/>
            <w:vAlign w:val="center"/>
          </w:tcPr>
          <w:p w:rsidR="009A51C0" w:rsidRPr="009A51C0" w:rsidRDefault="009A51C0" w:rsidP="006F239B">
            <w:pPr>
              <w:spacing w:before="0" w:after="0"/>
            </w:pPr>
            <w:r>
              <w:t>divide (</w:t>
            </w:r>
            <w:r w:rsidRPr="009A51C0">
              <w:rPr>
                <w:i/>
                <w:spacing w:val="30"/>
              </w:rPr>
              <w:t>K</w:t>
            </w:r>
            <w:r>
              <w:rPr>
                <w:vertAlign w:val="subscript"/>
              </w:rPr>
              <w:t>1</w:t>
            </w:r>
            <w:r>
              <w:t> /</w:t>
            </w:r>
            <w:smartTag w:uri="urn:schemas-microsoft-com:office:smarttags" w:element="place">
              <w:r w:rsidRPr="009A51C0">
                <w:rPr>
                  <w:i/>
                  <w:spacing w:val="30"/>
                </w:rPr>
                <w:t>K</w:t>
              </w:r>
              <w:r>
                <w:rPr>
                  <w:vertAlign w:val="subscript"/>
                </w:rPr>
                <w:t>2</w:t>
              </w:r>
            </w:smartTag>
            <w:r>
              <w:t>)</w:t>
            </w:r>
          </w:p>
        </w:tc>
      </w:tr>
      <w:tr w:rsidR="009A51C0" w:rsidTr="009A51C0">
        <w:trPr>
          <w:jc w:val="center"/>
        </w:trPr>
        <w:tc>
          <w:tcPr>
            <w:tcW w:w="0" w:type="auto"/>
            <w:vAlign w:val="center"/>
          </w:tcPr>
          <w:p w:rsidR="00277725" w:rsidRDefault="009A51C0" w:rsidP="000A4FE4">
            <w:pPr>
              <w:spacing w:before="0" w:after="0"/>
            </w:pPr>
            <w:r>
              <w:t>multiply all co</w:t>
            </w:r>
            <w:r w:rsidR="000A4FE4">
              <w:t>e</w:t>
            </w:r>
            <w:r>
              <w:t xml:space="preserve">fficients by </w:t>
            </w:r>
            <w:r w:rsidRPr="009A51C0">
              <w:rPr>
                <w:i/>
              </w:rPr>
              <w:t>x</w:t>
            </w:r>
          </w:p>
        </w:tc>
        <w:tc>
          <w:tcPr>
            <w:tcW w:w="0" w:type="auto"/>
            <w:vAlign w:val="center"/>
          </w:tcPr>
          <w:p w:rsidR="00277725" w:rsidRPr="009A51C0" w:rsidRDefault="009A51C0" w:rsidP="00277725">
            <w:pPr>
              <w:spacing w:before="0" w:after="0"/>
            </w:pPr>
            <w:r>
              <w:t xml:space="preserve">raise </w:t>
            </w:r>
            <w:r w:rsidRPr="009A51C0">
              <w:rPr>
                <w:i/>
                <w:spacing w:val="30"/>
              </w:rPr>
              <w:t>K</w:t>
            </w:r>
            <w:r>
              <w:t xml:space="preserve"> to the </w:t>
            </w:r>
            <w:r w:rsidRPr="009A51C0">
              <w:rPr>
                <w:i/>
              </w:rPr>
              <w:t>x</w:t>
            </w:r>
            <w:r>
              <w:t xml:space="preserve"> power (</w:t>
            </w:r>
            <w:proofErr w:type="spellStart"/>
            <w:r w:rsidRPr="009A51C0">
              <w:rPr>
                <w:i/>
                <w:spacing w:val="30"/>
              </w:rPr>
              <w:t>K</w:t>
            </w:r>
            <w:r w:rsidRPr="009A51C0">
              <w:rPr>
                <w:i/>
                <w:spacing w:val="30"/>
                <w:vertAlign w:val="superscript"/>
              </w:rPr>
              <w:t>x</w:t>
            </w:r>
            <w:proofErr w:type="spellEnd"/>
            <w:r w:rsidRPr="009A51C0">
              <w:t>)</w:t>
            </w:r>
          </w:p>
        </w:tc>
      </w:tr>
      <w:tr w:rsidR="009A51C0" w:rsidTr="006F239B">
        <w:trPr>
          <w:jc w:val="center"/>
        </w:trPr>
        <w:tc>
          <w:tcPr>
            <w:tcW w:w="0" w:type="auto"/>
            <w:vAlign w:val="center"/>
          </w:tcPr>
          <w:p w:rsidR="009A51C0" w:rsidRDefault="009A51C0" w:rsidP="000A4FE4">
            <w:pPr>
              <w:spacing w:before="0" w:after="0"/>
            </w:pPr>
            <w:r>
              <w:t>divide all co</w:t>
            </w:r>
            <w:r w:rsidR="000A4FE4">
              <w:t>e</w:t>
            </w:r>
            <w:r>
              <w:t xml:space="preserve">fficients by </w:t>
            </w:r>
            <w:r w:rsidRPr="009A51C0">
              <w:rPr>
                <w:i/>
              </w:rPr>
              <w:t>x</w:t>
            </w:r>
          </w:p>
        </w:tc>
        <w:tc>
          <w:tcPr>
            <w:tcW w:w="0" w:type="auto"/>
            <w:vAlign w:val="center"/>
          </w:tcPr>
          <w:p w:rsidR="009A51C0" w:rsidRPr="009A51C0" w:rsidRDefault="009A51C0" w:rsidP="006F239B">
            <w:pPr>
              <w:spacing w:before="0" w:after="0"/>
            </w:pPr>
            <w:proofErr w:type="spellStart"/>
            <w:r w:rsidRPr="009A51C0">
              <w:rPr>
                <w:i/>
              </w:rPr>
              <w:t>x</w:t>
            </w:r>
            <w:r>
              <w:rPr>
                <w:vertAlign w:val="superscript"/>
              </w:rPr>
              <w:t>th</w:t>
            </w:r>
            <w:proofErr w:type="spellEnd"/>
            <w:r>
              <w:t xml:space="preserve"> root of </w:t>
            </w:r>
            <w:r w:rsidRPr="009A51C0">
              <w:rPr>
                <w:i/>
                <w:spacing w:val="30"/>
              </w:rPr>
              <w:t>K</w:t>
            </w:r>
            <w:r>
              <w:t xml:space="preserve"> </w:t>
            </w:r>
            <w:r w:rsidR="00D62724" w:rsidRPr="009A51C0">
              <w:rPr>
                <w:position w:val="-10"/>
              </w:rPr>
              <w:object w:dxaOrig="560" w:dyaOrig="380">
                <v:shape id="_x0000_i1027" type="#_x0000_t75" style="width:27.75pt;height:18.75pt" o:ole="">
                  <v:imagedata r:id="rId19" o:title=""/>
                </v:shape>
                <o:OLEObject Type="Embed" ProgID="Equation.3" ShapeID="_x0000_i1027" DrawAspect="Content" ObjectID="_1486967730" r:id="rId20"/>
              </w:object>
            </w:r>
          </w:p>
        </w:tc>
      </w:tr>
      <w:tr w:rsidR="009A51C0" w:rsidTr="009A51C0">
        <w:trPr>
          <w:jc w:val="center"/>
        </w:trPr>
        <w:tc>
          <w:tcPr>
            <w:tcW w:w="0" w:type="auto"/>
            <w:vAlign w:val="center"/>
          </w:tcPr>
          <w:p w:rsidR="00277725" w:rsidRDefault="009A51C0" w:rsidP="00277725">
            <w:pPr>
              <w:spacing w:before="0" w:after="0"/>
            </w:pPr>
            <w:r>
              <w:t>reverse reaction</w:t>
            </w:r>
          </w:p>
        </w:tc>
        <w:tc>
          <w:tcPr>
            <w:tcW w:w="0" w:type="auto"/>
            <w:vAlign w:val="center"/>
          </w:tcPr>
          <w:p w:rsidR="00277725" w:rsidRDefault="009A51C0" w:rsidP="00277725">
            <w:pPr>
              <w:spacing w:before="0" w:after="0"/>
            </w:pPr>
            <w:r>
              <w:t xml:space="preserve">reciprocal </w:t>
            </w:r>
            <w:r w:rsidR="00D62724" w:rsidRPr="009A51C0">
              <w:rPr>
                <w:position w:val="-18"/>
              </w:rPr>
              <w:object w:dxaOrig="520" w:dyaOrig="460">
                <v:shape id="_x0000_i1028" type="#_x0000_t75" style="width:26.25pt;height:23.25pt" o:ole="">
                  <v:imagedata r:id="rId21" o:title=""/>
                </v:shape>
                <o:OLEObject Type="Embed" ProgID="Equation.3" ShapeID="_x0000_i1028" DrawAspect="Content" ObjectID="_1486967731" r:id="rId22"/>
              </w:object>
            </w:r>
          </w:p>
        </w:tc>
      </w:tr>
    </w:tbl>
    <w:p w:rsidR="009A51C0" w:rsidRDefault="009A51C0" w:rsidP="00277725">
      <w:pPr>
        <w:spacing w:after="120"/>
      </w:pPr>
    </w:p>
    <w:p w:rsidR="003E1194" w:rsidRDefault="003E1194" w:rsidP="009A51C0">
      <w:pPr>
        <w:pStyle w:val="Heading2"/>
      </w:pPr>
      <w:r>
        <w:t xml:space="preserve">Relationship </w:t>
      </w:r>
      <w:proofErr w:type="gramStart"/>
      <w:r>
        <w:t>Between</w:t>
      </w:r>
      <w:proofErr w:type="gramEnd"/>
      <w:r>
        <w:t xml:space="preserve"> </w:t>
      </w:r>
      <w:proofErr w:type="spellStart"/>
      <w:r w:rsidRPr="003E1194">
        <w:rPr>
          <w:i/>
        </w:rPr>
        <w:t>K</w:t>
      </w:r>
      <w:r w:rsidRPr="003E1194">
        <w:rPr>
          <w:i/>
          <w:vertAlign w:val="subscript"/>
        </w:rPr>
        <w:t>p</w:t>
      </w:r>
      <w:proofErr w:type="spellEnd"/>
      <w:r>
        <w:t xml:space="preserve"> and </w:t>
      </w:r>
      <w:r w:rsidRPr="003E1194">
        <w:rPr>
          <w:i/>
        </w:rPr>
        <w:t>K</w:t>
      </w:r>
      <w:r w:rsidRPr="003E1194">
        <w:rPr>
          <w:i/>
          <w:vertAlign w:val="subscript"/>
        </w:rPr>
        <w:t>c</w:t>
      </w:r>
    </w:p>
    <w:p w:rsidR="003E1194" w:rsidRDefault="003E1194" w:rsidP="003E1194">
      <w:r>
        <w:t xml:space="preserve">It is important to realize that </w:t>
      </w:r>
      <w:proofErr w:type="spellStart"/>
      <w:proofErr w:type="gramStart"/>
      <w:r w:rsidRPr="003E1194">
        <w:rPr>
          <w:i/>
        </w:rPr>
        <w:t>K</w:t>
      </w:r>
      <w:r w:rsidRPr="003E1194">
        <w:rPr>
          <w:i/>
          <w:vertAlign w:val="subscript"/>
        </w:rPr>
        <w:t>p</w:t>
      </w:r>
      <w:proofErr w:type="spellEnd"/>
      <w:proofErr w:type="gramEnd"/>
      <w:r>
        <w:t xml:space="preserve"> and </w:t>
      </w:r>
      <w:r w:rsidRPr="003E1194">
        <w:rPr>
          <w:i/>
        </w:rPr>
        <w:t>K</w:t>
      </w:r>
      <w:r w:rsidRPr="003E1194">
        <w:rPr>
          <w:i/>
          <w:vertAlign w:val="subscript"/>
        </w:rPr>
        <w:t>c</w:t>
      </w:r>
      <w:r>
        <w:t xml:space="preserve"> measure equilibrium under different conditions, and the equilibria themselves can be quite different.  For instance, it is entirely possible for </w:t>
      </w:r>
      <w:proofErr w:type="spellStart"/>
      <w:proofErr w:type="gramStart"/>
      <w:r w:rsidRPr="003E1194">
        <w:rPr>
          <w:i/>
        </w:rPr>
        <w:t>K</w:t>
      </w:r>
      <w:r w:rsidRPr="003E1194">
        <w:rPr>
          <w:i/>
          <w:vertAlign w:val="subscript"/>
        </w:rPr>
        <w:t>p</w:t>
      </w:r>
      <w:proofErr w:type="spellEnd"/>
      <w:proofErr w:type="gramEnd"/>
      <w:r>
        <w:t xml:space="preserve"> to indicate an equilibrium that lies in a particular direction, and for </w:t>
      </w:r>
      <w:r w:rsidRPr="003E1194">
        <w:rPr>
          <w:i/>
        </w:rPr>
        <w:t>K</w:t>
      </w:r>
      <w:r w:rsidRPr="003E1194">
        <w:rPr>
          <w:i/>
          <w:vertAlign w:val="subscript"/>
        </w:rPr>
        <w:t>c</w:t>
      </w:r>
      <w:r>
        <w:t xml:space="preserve"> for the same system to indicate an equilibrium that lies in the opposite direction.  In this instance, both equilibria are correct—they measure different parts of the system, which can be quite different from each other.</w:t>
      </w:r>
    </w:p>
    <w:p w:rsidR="00DF75B9" w:rsidRDefault="00DF75B9" w:rsidP="003E1194"/>
    <w:p w:rsidR="003E1194" w:rsidRDefault="003E1194" w:rsidP="003E1194">
      <w:r>
        <w:t xml:space="preserve">In a multi-phase system, the relationship between </w:t>
      </w:r>
      <w:proofErr w:type="spellStart"/>
      <w:proofErr w:type="gramStart"/>
      <w:r w:rsidRPr="003E1194">
        <w:rPr>
          <w:i/>
        </w:rPr>
        <w:t>K</w:t>
      </w:r>
      <w:r w:rsidRPr="003E1194">
        <w:rPr>
          <w:i/>
          <w:vertAlign w:val="subscript"/>
        </w:rPr>
        <w:t>p</w:t>
      </w:r>
      <w:proofErr w:type="spellEnd"/>
      <w:proofErr w:type="gramEnd"/>
      <w:r>
        <w:t xml:space="preserve"> and </w:t>
      </w:r>
      <w:r w:rsidRPr="003E1194">
        <w:rPr>
          <w:i/>
        </w:rPr>
        <w:t>K</w:t>
      </w:r>
      <w:r w:rsidRPr="003E1194">
        <w:rPr>
          <w:i/>
          <w:vertAlign w:val="subscript"/>
        </w:rPr>
        <w:t>c</w:t>
      </w:r>
      <w:r>
        <w:t xml:space="preserve"> is:</w:t>
      </w:r>
    </w:p>
    <w:p w:rsidR="003E1194" w:rsidRDefault="00D62724" w:rsidP="003E1194">
      <w:pPr>
        <w:jc w:val="center"/>
      </w:pPr>
      <w:r w:rsidRPr="003E1194">
        <w:rPr>
          <w:position w:val="-14"/>
        </w:rPr>
        <w:object w:dxaOrig="1640" w:dyaOrig="400">
          <v:shape id="_x0000_i1029" type="#_x0000_t75" style="width:81.75pt;height:20.25pt" o:ole="">
            <v:imagedata r:id="rId23" o:title=""/>
          </v:shape>
          <o:OLEObject Type="Embed" ProgID="Equation.3" ShapeID="_x0000_i1029" DrawAspect="Content" ObjectID="_1486967732" r:id="rId24"/>
        </w:object>
      </w:r>
    </w:p>
    <w:p w:rsidR="003E1194" w:rsidRDefault="003E1194" w:rsidP="003E1194">
      <w:proofErr w:type="gramStart"/>
      <w:r>
        <w:t>where</w:t>
      </w:r>
      <w:proofErr w:type="gramEnd"/>
      <w:r>
        <w:t xml:space="preserve"> </w:t>
      </w:r>
      <w:r w:rsidRPr="003E1194">
        <w:rPr>
          <w:i/>
        </w:rPr>
        <w:t>R</w:t>
      </w:r>
      <w:r>
        <w:t xml:space="preserve"> is the gas constant, </w:t>
      </w:r>
      <w:r w:rsidRPr="003E1194">
        <w:rPr>
          <w:i/>
        </w:rPr>
        <w:t>T</w:t>
      </w:r>
      <w:r>
        <w:t xml:space="preserve"> is the temperature (Kelvin), and </w:t>
      </w:r>
      <w:proofErr w:type="spellStart"/>
      <w:r>
        <w:t>Δ</w:t>
      </w:r>
      <w:r w:rsidRPr="003E1194">
        <w:rPr>
          <w:i/>
        </w:rPr>
        <w:t>n</w:t>
      </w:r>
      <w:proofErr w:type="spellEnd"/>
      <w:r>
        <w:t xml:space="preserve"> is the change in </w:t>
      </w:r>
      <w:r w:rsidR="00DF75B9">
        <w:t>__________________________</w:t>
      </w:r>
      <w:r w:rsidR="009A51C0">
        <w:t xml:space="preserve"> </w:t>
      </w:r>
      <w:r>
        <w:t>as the reaction proceeds from reactants to products.</w:t>
      </w:r>
    </w:p>
    <w:p w:rsidR="00E25632" w:rsidRDefault="00E25632" w:rsidP="003E1194">
      <w:r>
        <w:lastRenderedPageBreak/>
        <w:t>Khan Academy Videos to watch:</w:t>
      </w:r>
    </w:p>
    <w:p w:rsidR="00E25632" w:rsidRDefault="00E25632" w:rsidP="00E25632">
      <w:pPr>
        <w:pStyle w:val="ListParagraph"/>
        <w:numPr>
          <w:ilvl w:val="0"/>
          <w:numId w:val="33"/>
        </w:numPr>
      </w:pPr>
      <w:r>
        <w:t>Introduction to kinetics</w:t>
      </w:r>
    </w:p>
    <w:p w:rsidR="00E25632" w:rsidRDefault="00E25632" w:rsidP="00E25632">
      <w:pPr>
        <w:pStyle w:val="ListParagraph"/>
        <w:numPr>
          <w:ilvl w:val="0"/>
          <w:numId w:val="33"/>
        </w:numPr>
      </w:pPr>
      <w:r>
        <w:t>Reactions in equilibrium</w:t>
      </w:r>
    </w:p>
    <w:p w:rsidR="00E25632" w:rsidRDefault="00E25632" w:rsidP="00E25632">
      <w:pPr>
        <w:pStyle w:val="ListParagraph"/>
        <w:numPr>
          <w:ilvl w:val="0"/>
          <w:numId w:val="33"/>
        </w:numPr>
      </w:pPr>
      <w:proofErr w:type="spellStart"/>
      <w:r>
        <w:t>K</w:t>
      </w:r>
      <w:r w:rsidRPr="00F92AB0">
        <w:rPr>
          <w:vertAlign w:val="subscript"/>
        </w:rPr>
        <w:t>eq</w:t>
      </w:r>
      <w:proofErr w:type="spellEnd"/>
      <w:r>
        <w:t xml:space="preserve"> intuition</w:t>
      </w:r>
    </w:p>
    <w:p w:rsidR="00E25632" w:rsidRDefault="00E25632" w:rsidP="00E25632">
      <w:pPr>
        <w:pStyle w:val="ListParagraph"/>
        <w:numPr>
          <w:ilvl w:val="0"/>
          <w:numId w:val="33"/>
        </w:numPr>
      </w:pPr>
      <w:r>
        <w:t>Heterogeneous equilibrium</w:t>
      </w:r>
    </w:p>
    <w:p w:rsidR="00E25632" w:rsidRPr="003E1194" w:rsidRDefault="00E25632" w:rsidP="00E25632">
      <w:pPr>
        <w:pStyle w:val="ListParagraph"/>
        <w:numPr>
          <w:ilvl w:val="0"/>
          <w:numId w:val="33"/>
        </w:numPr>
      </w:pPr>
      <w:r>
        <w:t xml:space="preserve">Le </w:t>
      </w:r>
      <w:proofErr w:type="spellStart"/>
      <w:r>
        <w:t>Chatelier’s</w:t>
      </w:r>
      <w:proofErr w:type="spellEnd"/>
      <w:r>
        <w:t xml:space="preserve"> principle</w:t>
      </w:r>
    </w:p>
    <w:sectPr w:rsidR="00E25632" w:rsidRPr="003E1194" w:rsidSect="00B57031">
      <w:headerReference w:type="default" r:id="rId25"/>
      <w:footerReference w:type="default" r:id="rId26"/>
      <w:headerReference w:type="first" r:id="rId27"/>
      <w:footerReference w:type="first" r:id="rId28"/>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BC" w:rsidRDefault="00F813BC">
      <w:r>
        <w:separator/>
      </w:r>
    </w:p>
  </w:endnote>
  <w:endnote w:type="continuationSeparator" w:id="0">
    <w:p w:rsidR="00F813BC" w:rsidRDefault="00F8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Royal Society of Chemistry">
    <w:altName w:val="Bell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743C2" w:rsidP="00954406">
    <w:pPr>
      <w:pStyle w:val="Footer"/>
      <w:tabs>
        <w:tab w:val="clear" w:pos="4320"/>
        <w:tab w:val="center" w:pos="3780"/>
      </w:tabs>
      <w:spacing w:after="0"/>
      <w:ind w:left="-2070"/>
    </w:pPr>
    <w:r>
      <w:t>AP Chemistry</w:t>
    </w:r>
    <w:r w:rsidR="00EC7717">
      <w:tab/>
    </w:r>
    <w:r w:rsidR="00EC7717">
      <w:tab/>
      <w:t xml:space="preserve">Page </w:t>
    </w:r>
    <w:r w:rsidR="00F813BC">
      <w:fldChar w:fldCharType="begin"/>
    </w:r>
    <w:r w:rsidR="00F813BC">
      <w:instrText xml:space="preserve"> </w:instrText>
    </w:r>
    <w:r w:rsidR="00F813BC">
      <w:instrText xml:space="preserve">PAGE </w:instrText>
    </w:r>
    <w:r w:rsidR="00F813BC">
      <w:fldChar w:fldCharType="separate"/>
    </w:r>
    <w:r w:rsidR="00311AD9">
      <w:rPr>
        <w:noProof/>
      </w:rPr>
      <w:t>2</w:t>
    </w:r>
    <w:r w:rsidR="00F813BC">
      <w:rPr>
        <w:noProof/>
      </w:rPr>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311AD9">
      <w:rPr>
        <w:rStyle w:val="PageNumber"/>
        <w:noProof/>
      </w:rPr>
      <w:t>9</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743C2" w:rsidP="00B57031">
    <w:pPr>
      <w:pStyle w:val="Footer"/>
      <w:tabs>
        <w:tab w:val="clear" w:pos="4320"/>
        <w:tab w:val="center" w:pos="3780"/>
      </w:tabs>
      <w:spacing w:before="0" w:after="0"/>
      <w:ind w:left="-2074" w:right="-86"/>
      <w:rPr>
        <w:rStyle w:val="PageNumber"/>
      </w:rPr>
    </w:pPr>
    <w:r>
      <w:t>AP Chemistry</w:t>
    </w:r>
    <w:r w:rsidR="00EC7717">
      <w:tab/>
    </w:r>
    <w:r w:rsidR="00EC7717">
      <w:tab/>
      <w:t xml:space="preserve">Page </w:t>
    </w:r>
    <w:r w:rsidR="00F813BC">
      <w:fldChar w:fldCharType="begin"/>
    </w:r>
    <w:r w:rsidR="00F813BC">
      <w:instrText xml:space="preserve"> PAGE </w:instrText>
    </w:r>
    <w:r w:rsidR="00F813BC">
      <w:fldChar w:fldCharType="separate"/>
    </w:r>
    <w:r w:rsidR="00311AD9">
      <w:rPr>
        <w:noProof/>
      </w:rPr>
      <w:t>1</w:t>
    </w:r>
    <w:r w:rsidR="00F813BC">
      <w:rPr>
        <w:noProof/>
      </w:rPr>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311AD9">
      <w:rPr>
        <w:rStyle w:val="PageNumber"/>
        <w:noProof/>
      </w:rPr>
      <w:t>9</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BC" w:rsidRDefault="00F813BC">
      <w:r>
        <w:separator/>
      </w:r>
    </w:p>
  </w:footnote>
  <w:footnote w:type="continuationSeparator" w:id="0">
    <w:p w:rsidR="00F813BC" w:rsidRDefault="00F8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00F813BC">
      <w:fldChar w:fldCharType="begin"/>
    </w:r>
    <w:r w:rsidR="00F813BC">
      <w:instrText xml:space="preserve"> TITLE   \* MERGEFORMAT </w:instrText>
    </w:r>
    <w:r w:rsidR="00F813BC">
      <w:fldChar w:fldCharType="separate"/>
    </w:r>
    <w:r w:rsidR="00760BBC">
      <w:rPr>
        <w:sz w:val="32"/>
        <w:szCs w:val="32"/>
      </w:rPr>
      <w:t>Equilibrium Constants &amp; Expressions</w:t>
    </w:r>
    <w:r w:rsidR="00F813BC">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1934AF"/>
    <w:multiLevelType w:val="hybridMultilevel"/>
    <w:tmpl w:val="C634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74232B"/>
    <w:multiLevelType w:val="hybridMultilevel"/>
    <w:tmpl w:val="C0424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16ED1"/>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5CD3F80"/>
    <w:multiLevelType w:val="hybridMultilevel"/>
    <w:tmpl w:val="7CEA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21"/>
  </w:num>
  <w:num w:numId="4">
    <w:abstractNumId w:val="10"/>
  </w:num>
  <w:num w:numId="5">
    <w:abstractNumId w:val="23"/>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4"/>
  </w:num>
  <w:num w:numId="22">
    <w:abstractNumId w:val="30"/>
  </w:num>
  <w:num w:numId="23">
    <w:abstractNumId w:val="14"/>
  </w:num>
  <w:num w:numId="24">
    <w:abstractNumId w:val="18"/>
  </w:num>
  <w:num w:numId="25">
    <w:abstractNumId w:val="16"/>
  </w:num>
  <w:num w:numId="26">
    <w:abstractNumId w:val="29"/>
  </w:num>
  <w:num w:numId="27">
    <w:abstractNumId w:val="13"/>
  </w:num>
  <w:num w:numId="28">
    <w:abstractNumId w:val="27"/>
  </w:num>
  <w:num w:numId="29">
    <w:abstractNumId w:val="15"/>
  </w:num>
  <w:num w:numId="30">
    <w:abstractNumId w:val="33"/>
  </w:num>
  <w:num w:numId="31">
    <w:abstractNumId w:val="31"/>
  </w:num>
  <w:num w:numId="32">
    <w:abstractNumId w:val="25"/>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A2"/>
    <w:rsid w:val="00017FE6"/>
    <w:rsid w:val="000369EC"/>
    <w:rsid w:val="00037868"/>
    <w:rsid w:val="0004427D"/>
    <w:rsid w:val="000611C8"/>
    <w:rsid w:val="000943FB"/>
    <w:rsid w:val="000A3464"/>
    <w:rsid w:val="000A4FE4"/>
    <w:rsid w:val="000B448A"/>
    <w:rsid w:val="000B69D6"/>
    <w:rsid w:val="000D66F6"/>
    <w:rsid w:val="000F179A"/>
    <w:rsid w:val="000F1EB7"/>
    <w:rsid w:val="000F32C9"/>
    <w:rsid w:val="00100F7C"/>
    <w:rsid w:val="00103F0C"/>
    <w:rsid w:val="00113B47"/>
    <w:rsid w:val="001140DA"/>
    <w:rsid w:val="00114DC2"/>
    <w:rsid w:val="00116EC7"/>
    <w:rsid w:val="00132C8A"/>
    <w:rsid w:val="001367EA"/>
    <w:rsid w:val="001421F2"/>
    <w:rsid w:val="00181440"/>
    <w:rsid w:val="001935E3"/>
    <w:rsid w:val="001935FF"/>
    <w:rsid w:val="00194151"/>
    <w:rsid w:val="001A1AB5"/>
    <w:rsid w:val="001B063B"/>
    <w:rsid w:val="001B29AF"/>
    <w:rsid w:val="001D59B5"/>
    <w:rsid w:val="001D78AB"/>
    <w:rsid w:val="001F4B5E"/>
    <w:rsid w:val="00206831"/>
    <w:rsid w:val="00222E43"/>
    <w:rsid w:val="00225F68"/>
    <w:rsid w:val="00234EC5"/>
    <w:rsid w:val="00240F3E"/>
    <w:rsid w:val="002472BC"/>
    <w:rsid w:val="0026108F"/>
    <w:rsid w:val="00277725"/>
    <w:rsid w:val="00280BE8"/>
    <w:rsid w:val="00297E94"/>
    <w:rsid w:val="002A76D1"/>
    <w:rsid w:val="002B51E6"/>
    <w:rsid w:val="002C314A"/>
    <w:rsid w:val="002C66B4"/>
    <w:rsid w:val="002D5587"/>
    <w:rsid w:val="002F3C1C"/>
    <w:rsid w:val="002F71CD"/>
    <w:rsid w:val="0030567B"/>
    <w:rsid w:val="00310E81"/>
    <w:rsid w:val="00311AD9"/>
    <w:rsid w:val="0033359A"/>
    <w:rsid w:val="00340D20"/>
    <w:rsid w:val="0035692A"/>
    <w:rsid w:val="00373A70"/>
    <w:rsid w:val="00384CE8"/>
    <w:rsid w:val="00396149"/>
    <w:rsid w:val="003A4D55"/>
    <w:rsid w:val="003B5306"/>
    <w:rsid w:val="003C52FB"/>
    <w:rsid w:val="003D4F32"/>
    <w:rsid w:val="003E1194"/>
    <w:rsid w:val="004031CB"/>
    <w:rsid w:val="00424F75"/>
    <w:rsid w:val="0043092E"/>
    <w:rsid w:val="00436BC5"/>
    <w:rsid w:val="00442672"/>
    <w:rsid w:val="004513C5"/>
    <w:rsid w:val="00453A5A"/>
    <w:rsid w:val="00454AC7"/>
    <w:rsid w:val="00467F29"/>
    <w:rsid w:val="00475CBB"/>
    <w:rsid w:val="0047789B"/>
    <w:rsid w:val="00484579"/>
    <w:rsid w:val="004C247D"/>
    <w:rsid w:val="004C261A"/>
    <w:rsid w:val="004C26AD"/>
    <w:rsid w:val="004D2957"/>
    <w:rsid w:val="004D7194"/>
    <w:rsid w:val="004E412A"/>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11517"/>
    <w:rsid w:val="006143BA"/>
    <w:rsid w:val="00623E7B"/>
    <w:rsid w:val="00630240"/>
    <w:rsid w:val="00630FED"/>
    <w:rsid w:val="00637AD5"/>
    <w:rsid w:val="00661DED"/>
    <w:rsid w:val="0067389A"/>
    <w:rsid w:val="00675907"/>
    <w:rsid w:val="00692044"/>
    <w:rsid w:val="006A4AC1"/>
    <w:rsid w:val="006A4BBD"/>
    <w:rsid w:val="006B1D75"/>
    <w:rsid w:val="006C1613"/>
    <w:rsid w:val="006C5F01"/>
    <w:rsid w:val="006F1A18"/>
    <w:rsid w:val="006F239B"/>
    <w:rsid w:val="006F5921"/>
    <w:rsid w:val="00704987"/>
    <w:rsid w:val="00732686"/>
    <w:rsid w:val="007453C8"/>
    <w:rsid w:val="00753498"/>
    <w:rsid w:val="00753C14"/>
    <w:rsid w:val="00760BBC"/>
    <w:rsid w:val="00761281"/>
    <w:rsid w:val="0076182E"/>
    <w:rsid w:val="007622FE"/>
    <w:rsid w:val="007865FE"/>
    <w:rsid w:val="00787096"/>
    <w:rsid w:val="007B0A15"/>
    <w:rsid w:val="007B1024"/>
    <w:rsid w:val="007B1681"/>
    <w:rsid w:val="007B55B9"/>
    <w:rsid w:val="007C37CD"/>
    <w:rsid w:val="007F67B5"/>
    <w:rsid w:val="008042EB"/>
    <w:rsid w:val="0081436C"/>
    <w:rsid w:val="00817E20"/>
    <w:rsid w:val="00847A9D"/>
    <w:rsid w:val="00870EEC"/>
    <w:rsid w:val="00872E52"/>
    <w:rsid w:val="00876C7D"/>
    <w:rsid w:val="0089181B"/>
    <w:rsid w:val="008A2A94"/>
    <w:rsid w:val="008A7171"/>
    <w:rsid w:val="008B0EA2"/>
    <w:rsid w:val="008B701D"/>
    <w:rsid w:val="008D2E2C"/>
    <w:rsid w:val="009156EA"/>
    <w:rsid w:val="00944B38"/>
    <w:rsid w:val="00954406"/>
    <w:rsid w:val="00955686"/>
    <w:rsid w:val="0097301C"/>
    <w:rsid w:val="009743C2"/>
    <w:rsid w:val="009A51C0"/>
    <w:rsid w:val="009A6E51"/>
    <w:rsid w:val="009B742F"/>
    <w:rsid w:val="009C5E14"/>
    <w:rsid w:val="009D1357"/>
    <w:rsid w:val="009D46A6"/>
    <w:rsid w:val="009D70E6"/>
    <w:rsid w:val="00A12A36"/>
    <w:rsid w:val="00A22935"/>
    <w:rsid w:val="00A25FC1"/>
    <w:rsid w:val="00A45C07"/>
    <w:rsid w:val="00A507A7"/>
    <w:rsid w:val="00A579C2"/>
    <w:rsid w:val="00A623E2"/>
    <w:rsid w:val="00A62828"/>
    <w:rsid w:val="00A62B06"/>
    <w:rsid w:val="00A850FF"/>
    <w:rsid w:val="00A958EA"/>
    <w:rsid w:val="00AA2CFF"/>
    <w:rsid w:val="00AB40FE"/>
    <w:rsid w:val="00AC6E73"/>
    <w:rsid w:val="00AC708B"/>
    <w:rsid w:val="00AD2042"/>
    <w:rsid w:val="00AE172F"/>
    <w:rsid w:val="00B0400A"/>
    <w:rsid w:val="00B16827"/>
    <w:rsid w:val="00B23B99"/>
    <w:rsid w:val="00B37417"/>
    <w:rsid w:val="00B57031"/>
    <w:rsid w:val="00B654F2"/>
    <w:rsid w:val="00B714E5"/>
    <w:rsid w:val="00B8043C"/>
    <w:rsid w:val="00B80E63"/>
    <w:rsid w:val="00B96D0D"/>
    <w:rsid w:val="00BA4A3D"/>
    <w:rsid w:val="00BE7ED4"/>
    <w:rsid w:val="00C0064C"/>
    <w:rsid w:val="00C02A14"/>
    <w:rsid w:val="00C032FF"/>
    <w:rsid w:val="00C66476"/>
    <w:rsid w:val="00C761B7"/>
    <w:rsid w:val="00CA7AF8"/>
    <w:rsid w:val="00CB1F4A"/>
    <w:rsid w:val="00CC1352"/>
    <w:rsid w:val="00CC1B33"/>
    <w:rsid w:val="00CC5106"/>
    <w:rsid w:val="00CC7CD4"/>
    <w:rsid w:val="00CD7F47"/>
    <w:rsid w:val="00D05CB1"/>
    <w:rsid w:val="00D22E56"/>
    <w:rsid w:val="00D251AE"/>
    <w:rsid w:val="00D34FC3"/>
    <w:rsid w:val="00D42696"/>
    <w:rsid w:val="00D5133D"/>
    <w:rsid w:val="00D62724"/>
    <w:rsid w:val="00D64661"/>
    <w:rsid w:val="00D73B76"/>
    <w:rsid w:val="00D80E95"/>
    <w:rsid w:val="00D931BE"/>
    <w:rsid w:val="00D9711C"/>
    <w:rsid w:val="00DB3D3E"/>
    <w:rsid w:val="00DC4C13"/>
    <w:rsid w:val="00DC51BA"/>
    <w:rsid w:val="00DC5490"/>
    <w:rsid w:val="00DE5E05"/>
    <w:rsid w:val="00DF75B9"/>
    <w:rsid w:val="00E10656"/>
    <w:rsid w:val="00E216C9"/>
    <w:rsid w:val="00E25632"/>
    <w:rsid w:val="00E268EB"/>
    <w:rsid w:val="00E26BE7"/>
    <w:rsid w:val="00E54508"/>
    <w:rsid w:val="00E565FE"/>
    <w:rsid w:val="00E81CBD"/>
    <w:rsid w:val="00E93E05"/>
    <w:rsid w:val="00EA48FA"/>
    <w:rsid w:val="00EB6A83"/>
    <w:rsid w:val="00EB7A7B"/>
    <w:rsid w:val="00EC7717"/>
    <w:rsid w:val="00EE2C80"/>
    <w:rsid w:val="00EF7BF5"/>
    <w:rsid w:val="00F34C5B"/>
    <w:rsid w:val="00F3791A"/>
    <w:rsid w:val="00F42C17"/>
    <w:rsid w:val="00F51808"/>
    <w:rsid w:val="00F6533E"/>
    <w:rsid w:val="00F74EE2"/>
    <w:rsid w:val="00F77E9E"/>
    <w:rsid w:val="00F813BC"/>
    <w:rsid w:val="00F92AB0"/>
    <w:rsid w:val="00F94629"/>
    <w:rsid w:val="00F961AB"/>
    <w:rsid w:val="00FA0D0B"/>
    <w:rsid w:val="00FA437A"/>
    <w:rsid w:val="00FB2630"/>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2"/>
      </w:numPr>
    </w:pPr>
  </w:style>
  <w:style w:type="paragraph" w:styleId="ListParagraph">
    <w:name w:val="List Paragraph"/>
    <w:basedOn w:val="Normal"/>
    <w:uiPriority w:val="34"/>
    <w:qFormat/>
    <w:rsid w:val="00E25632"/>
    <w:pPr>
      <w:ind w:left="720"/>
      <w:contextualSpacing/>
    </w:pPr>
  </w:style>
  <w:style w:type="character" w:customStyle="1" w:styleId="Title1">
    <w:name w:val="Title1"/>
    <w:basedOn w:val="DefaultParagraphFont"/>
    <w:rsid w:val="00E2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2"/>
      </w:numPr>
    </w:pPr>
  </w:style>
  <w:style w:type="paragraph" w:styleId="ListParagraph">
    <w:name w:val="List Paragraph"/>
    <w:basedOn w:val="Normal"/>
    <w:uiPriority w:val="34"/>
    <w:qFormat/>
    <w:rsid w:val="00E25632"/>
    <w:pPr>
      <w:ind w:left="720"/>
      <w:contextualSpacing/>
    </w:pPr>
  </w:style>
  <w:style w:type="character" w:customStyle="1" w:styleId="Title1">
    <w:name w:val="Title1"/>
    <w:basedOn w:val="DefaultParagraphFont"/>
    <w:rsid w:val="00E2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7752">
      <w:marLeft w:val="0"/>
      <w:marRight w:val="0"/>
      <w:marTop w:val="0"/>
      <w:marBottom w:val="0"/>
      <w:divBdr>
        <w:top w:val="none" w:sz="0" w:space="0" w:color="auto"/>
        <w:left w:val="none" w:sz="0" w:space="0" w:color="auto"/>
        <w:bottom w:val="none" w:sz="0" w:space="0" w:color="auto"/>
        <w:right w:val="none" w:sz="0" w:space="0" w:color="auto"/>
      </w:divBdr>
    </w:div>
    <w:div w:id="20689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24</TotalTime>
  <Pages>9</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Equilibrium Constants &amp; Expressions</vt:lpstr>
    </vt:vector>
  </TitlesOfParts>
  <Company>Waltham High School</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Constants &amp; Expressions</dc:title>
  <dc:subject>Chemistry II</dc:subject>
  <dc:creator>Dan Walsh</dc:creator>
  <cp:lastModifiedBy>profile creator</cp:lastModifiedBy>
  <cp:revision>6</cp:revision>
  <cp:lastPrinted>2008-09-15T16:10:00Z</cp:lastPrinted>
  <dcterms:created xsi:type="dcterms:W3CDTF">2015-03-04T14:54:00Z</dcterms:created>
  <dcterms:modified xsi:type="dcterms:W3CDTF">2015-03-04T15:48:00Z</dcterms:modified>
</cp:coreProperties>
</file>